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8" w:rsidRPr="00EB01D5" w:rsidRDefault="005E01A5" w:rsidP="005E01A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080808"/>
          <w:kern w:val="36"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B01D5">
        <w:rPr>
          <w:rFonts w:ascii="Georgia" w:eastAsia="Times New Roman" w:hAnsi="Georgia" w:cs="Arial"/>
          <w:b/>
          <w:bCs/>
          <w:color w:val="080808"/>
          <w:kern w:val="36"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15 октября - </w:t>
      </w:r>
      <w:r w:rsidR="007E58E8" w:rsidRPr="00EB01D5">
        <w:rPr>
          <w:rFonts w:ascii="Georgia" w:eastAsia="Times New Roman" w:hAnsi="Georgia" w:cs="Arial"/>
          <w:b/>
          <w:bCs/>
          <w:color w:val="080808"/>
          <w:kern w:val="36"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День создания адресно-справочной </w:t>
      </w:r>
      <w:r w:rsidRPr="00EB01D5">
        <w:rPr>
          <w:rFonts w:ascii="Georgia" w:eastAsia="Times New Roman" w:hAnsi="Georgia" w:cs="Arial"/>
          <w:b/>
          <w:bCs/>
          <w:color w:val="080808"/>
          <w:kern w:val="36"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58E8" w:rsidRPr="00EB01D5">
        <w:rPr>
          <w:rFonts w:ascii="Georgia" w:eastAsia="Times New Roman" w:hAnsi="Georgia" w:cs="Arial"/>
          <w:b/>
          <w:bCs/>
          <w:color w:val="080808"/>
          <w:kern w:val="36"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службы Российского государства</w:t>
      </w:r>
    </w:p>
    <w:p w:rsidR="007E58E8" w:rsidRPr="00EB01D5" w:rsidRDefault="005E01A5" w:rsidP="005E01A5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80808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Первый учет населения стали вести древние славяне в русских княжествах. Эта информация была нужна для сбора податей – налогов в казну.</w:t>
      </w:r>
    </w:p>
    <w:p w:rsidR="007E58E8" w:rsidRPr="00EB01D5" w:rsidRDefault="005E01A5" w:rsidP="005E01A5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Попытки провести общую перепись населения в России начались со времен Петра I.</w:t>
      </w:r>
      <w:r w:rsidR="004F37F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</w:t>
      </w: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В начале 19 века указом императора Александра I были созданы Конторы адресов. Первая организация появилась в Петербурге. Она выполняла экономическую и надзорную функции. В задачи службы входила регистрация людей, которые приезжали работать в столицу. Работники выдавали им за деньги так называемый «билет на жительство» – документ, который давал право жить и трудиться в столице. Тех, кто бумаги не имел, полицейские выгоняли из города. Позже такая служба открылась в Москве.</w:t>
      </w:r>
      <w:r w:rsidR="004F37F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Адресные конторы работали с 1839 по 1888 год.</w:t>
      </w:r>
      <w:r w:rsidR="004F37F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</w:t>
      </w: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С 1903 года началась активная паспортизация населения.</w:t>
      </w:r>
    </w:p>
    <w:p w:rsidR="007E58E8" w:rsidRPr="00EB01D5" w:rsidRDefault="005E01A5" w:rsidP="005E01A5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В 20-е года 20 века адресные столы снова начали вести учет жителей в городах, выдавать адресные справки. Приказом НКВД они вошли в структуру милиции. Появилось понятие «прописка».</w:t>
      </w:r>
    </w:p>
    <w:p w:rsidR="007E58E8" w:rsidRPr="00EB01D5" w:rsidRDefault="005E01A5" w:rsidP="005E01A5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Служба сыграла большую роль в период великой отечественной войны 1941- 1945 годов. В это время под Оренбургом был создан детский централизованный адресный стол. Его подразделения располагались по всей стране и помогали разыскивать детей, которые пропали без вести или были отправлены в эвакуацию. Целенаправленная и слаженная работа служб помогла многим ребятам вернуться в семьи.</w:t>
      </w:r>
    </w:p>
    <w:p w:rsidR="007E58E8" w:rsidRPr="00EB01D5" w:rsidRDefault="005E01A5" w:rsidP="005E01A5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Поиском взрослого населения занимался Центральный адресный стол. Он разыскивал пропавших граждан в годы войны и после, чтобы родственники могли узнать, жив человек или нет. После войны бюро занималось восстановлением документов и выдачей различных справок.</w:t>
      </w:r>
    </w:p>
    <w:p w:rsidR="007E58E8" w:rsidRPr="00EB01D5" w:rsidRDefault="005E01A5" w:rsidP="004F37F8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 xml:space="preserve">     </w:t>
      </w:r>
      <w:r w:rsidR="007E58E8"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Сегодня адресно-справочные бюро существуют в каждом регионе. Любой гражданин России может обратиться туда с паспортом и заявлением на поиск друзей или родственников, с которыми потерял связь. С помощью современных информационных технологий службы могут получить информацию за последние 25 лет от даты подачи заявления. Информация о местонахождении человека конфиденциальна. Работники службы только информируют о том, что его ищут. Затем гражданин сам решает, хочет ли он сообщать свои данные. Срок исполнения запроса – 30 дней.</w:t>
      </w:r>
    </w:p>
    <w:p w:rsidR="007E58E8" w:rsidRPr="00EB01D5" w:rsidRDefault="007E58E8" w:rsidP="004F37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244061" w:themeColor="accent1" w:themeShade="80"/>
          <w:sz w:val="35"/>
          <w:szCs w:val="35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1D5">
        <w:rPr>
          <w:rFonts w:ascii="Georgia" w:eastAsia="Times New Roman" w:hAnsi="Georgia" w:cs="Arial"/>
          <w:b/>
          <w:bCs/>
          <w:color w:val="244061" w:themeColor="accent1" w:themeShade="80"/>
          <w:sz w:val="35"/>
          <w:szCs w:val="35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Интересные факты</w:t>
      </w:r>
    </w:p>
    <w:p w:rsidR="007E58E8" w:rsidRPr="00EB01D5" w:rsidRDefault="007E58E8" w:rsidP="005E01A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Информация о людях, которые изменили фамилию, имя, отчество, дату рождения или пол, хранится в системе учета 50 лет.</w:t>
      </w:r>
    </w:p>
    <w:p w:rsidR="007E58E8" w:rsidRPr="00EB01D5" w:rsidRDefault="007E58E8" w:rsidP="005E01A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До 2004 года справочно-адресные бюро входили в состав МВД. Сейчас они входят в миграционную службу.</w:t>
      </w:r>
    </w:p>
    <w:p w:rsidR="007E58E8" w:rsidRPr="00EB01D5" w:rsidRDefault="007E58E8" w:rsidP="005E01A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В состав императорских адресных контор входили два руководителя: русский и иностранец или человек, который знал несколько языков.</w:t>
      </w:r>
    </w:p>
    <w:p w:rsidR="007E58E8" w:rsidRPr="00EB01D5" w:rsidRDefault="007E58E8" w:rsidP="005E01A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Заявление в справочно-адресное бюро можно подать лично, по почте или через сайт государственных услуг.</w:t>
      </w:r>
    </w:p>
    <w:p w:rsidR="007E58E8" w:rsidRDefault="007E58E8" w:rsidP="005E01A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</w:pPr>
      <w:r w:rsidRPr="00EB01D5">
        <w:rPr>
          <w:rFonts w:ascii="Georgia" w:eastAsia="Times New Roman" w:hAnsi="Georgia" w:cs="Arial"/>
          <w:color w:val="244061" w:themeColor="accent1" w:themeShade="80"/>
          <w:sz w:val="24"/>
          <w:szCs w:val="24"/>
          <w:lang w:eastAsia="ru-RU"/>
        </w:rPr>
        <w:t>Первая всеобщая перепись населения в российской империи состоялась в 1897 году.</w:t>
      </w:r>
      <w:bookmarkStart w:id="0" w:name="_GoBack"/>
      <w:bookmarkEnd w:id="0"/>
    </w:p>
    <w:sectPr w:rsidR="007E58E8" w:rsidSect="005E01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856"/>
    <w:multiLevelType w:val="multilevel"/>
    <w:tmpl w:val="EBF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A3F0A"/>
    <w:multiLevelType w:val="hybridMultilevel"/>
    <w:tmpl w:val="D638C8D8"/>
    <w:lvl w:ilvl="0" w:tplc="6F36C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51873"/>
    <w:multiLevelType w:val="multilevel"/>
    <w:tmpl w:val="378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58"/>
    <w:rsid w:val="0029377F"/>
    <w:rsid w:val="003A609F"/>
    <w:rsid w:val="00451AFA"/>
    <w:rsid w:val="00465B71"/>
    <w:rsid w:val="004F37F8"/>
    <w:rsid w:val="005E01A5"/>
    <w:rsid w:val="006354C1"/>
    <w:rsid w:val="007E58E8"/>
    <w:rsid w:val="0094154D"/>
    <w:rsid w:val="00BD5E58"/>
    <w:rsid w:val="00E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58E8"/>
    <w:rPr>
      <w:color w:val="0000FF"/>
      <w:u w:val="single"/>
    </w:rPr>
  </w:style>
  <w:style w:type="character" w:customStyle="1" w:styleId="breadcrumbsseparator">
    <w:name w:val="breadcrumbs__separator"/>
    <w:basedOn w:val="a0"/>
    <w:rsid w:val="007E58E8"/>
  </w:style>
  <w:style w:type="paragraph" w:styleId="a4">
    <w:name w:val="Normal (Web)"/>
    <w:basedOn w:val="a"/>
    <w:uiPriority w:val="99"/>
    <w:semiHidden/>
    <w:unhideWhenUsed/>
    <w:rsid w:val="007E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E8"/>
    <w:rPr>
      <w:rFonts w:ascii="Tahoma" w:hAnsi="Tahoma" w:cs="Tahoma"/>
      <w:sz w:val="16"/>
      <w:szCs w:val="16"/>
    </w:rPr>
  </w:style>
  <w:style w:type="character" w:customStyle="1" w:styleId="posted-on">
    <w:name w:val="posted-on"/>
    <w:basedOn w:val="a0"/>
    <w:rsid w:val="006354C1"/>
  </w:style>
  <w:style w:type="character" w:styleId="a7">
    <w:name w:val="Strong"/>
    <w:basedOn w:val="a0"/>
    <w:uiPriority w:val="22"/>
    <w:qFormat/>
    <w:rsid w:val="006354C1"/>
    <w:rPr>
      <w:b/>
      <w:bCs/>
    </w:rPr>
  </w:style>
  <w:style w:type="paragraph" w:styleId="a8">
    <w:name w:val="List Paragraph"/>
    <w:basedOn w:val="a"/>
    <w:uiPriority w:val="34"/>
    <w:qFormat/>
    <w:rsid w:val="0045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58E8"/>
    <w:rPr>
      <w:color w:val="0000FF"/>
      <w:u w:val="single"/>
    </w:rPr>
  </w:style>
  <w:style w:type="character" w:customStyle="1" w:styleId="breadcrumbsseparator">
    <w:name w:val="breadcrumbs__separator"/>
    <w:basedOn w:val="a0"/>
    <w:rsid w:val="007E58E8"/>
  </w:style>
  <w:style w:type="paragraph" w:styleId="a4">
    <w:name w:val="Normal (Web)"/>
    <w:basedOn w:val="a"/>
    <w:uiPriority w:val="99"/>
    <w:semiHidden/>
    <w:unhideWhenUsed/>
    <w:rsid w:val="007E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E8"/>
    <w:rPr>
      <w:rFonts w:ascii="Tahoma" w:hAnsi="Tahoma" w:cs="Tahoma"/>
      <w:sz w:val="16"/>
      <w:szCs w:val="16"/>
    </w:rPr>
  </w:style>
  <w:style w:type="character" w:customStyle="1" w:styleId="posted-on">
    <w:name w:val="posted-on"/>
    <w:basedOn w:val="a0"/>
    <w:rsid w:val="006354C1"/>
  </w:style>
  <w:style w:type="character" w:styleId="a7">
    <w:name w:val="Strong"/>
    <w:basedOn w:val="a0"/>
    <w:uiPriority w:val="22"/>
    <w:qFormat/>
    <w:rsid w:val="006354C1"/>
    <w:rPr>
      <w:b/>
      <w:bCs/>
    </w:rPr>
  </w:style>
  <w:style w:type="paragraph" w:styleId="a8">
    <w:name w:val="List Paragraph"/>
    <w:basedOn w:val="a"/>
    <w:uiPriority w:val="34"/>
    <w:qFormat/>
    <w:rsid w:val="0045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2020-10-05T07:07:00Z</dcterms:created>
  <dcterms:modified xsi:type="dcterms:W3CDTF">2020-10-12T08:01:00Z</dcterms:modified>
</cp:coreProperties>
</file>