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F" w:rsidRDefault="00A8798F">
      <w:pPr>
        <w:pStyle w:val="ConsPlusTitle"/>
        <w:jc w:val="center"/>
      </w:pPr>
      <w:proofErr w:type="spellStart"/>
      <w:r>
        <w:t>КонсультантПлюс</w:t>
      </w:r>
      <w:proofErr w:type="spellEnd"/>
      <w:r>
        <w:t>: НОВОЕ В РОССИЙСКОМ ЗАКОНОДАТЕЛЬСТВЕ</w:t>
      </w:r>
    </w:p>
    <w:p w:rsidR="00A8798F" w:rsidRDefault="00A8798F" w:rsidP="006E47CF">
      <w:pPr>
        <w:pStyle w:val="ConsPlusNormal"/>
        <w:jc w:val="both"/>
        <w:outlineLvl w:val="1"/>
      </w:pPr>
      <w:bookmarkStart w:id="0" w:name="P21"/>
      <w:bookmarkEnd w:id="0"/>
    </w:p>
    <w:p w:rsidR="00A8798F" w:rsidRPr="00984914" w:rsidRDefault="00A8798F" w:rsidP="00984914">
      <w:pPr>
        <w:pStyle w:val="ConsPlusNormal"/>
        <w:jc w:val="both"/>
        <w:rPr>
          <w:b/>
        </w:rPr>
      </w:pPr>
      <w:hyperlink r:id="rId5" w:history="1">
        <w:r w:rsidRPr="00984914">
          <w:rPr>
            <w:b/>
            <w:color w:val="0000FF"/>
          </w:rPr>
          <w:t>Постановление</w:t>
        </w:r>
      </w:hyperlink>
      <w:r w:rsidRPr="00984914">
        <w:rPr>
          <w:b/>
        </w:rPr>
        <w:t xml:space="preserve"> Правительства РФ от 29.06.2019 N 843</w:t>
      </w:r>
      <w:r w:rsidR="00984914">
        <w:rPr>
          <w:b/>
        </w:rPr>
        <w:t xml:space="preserve"> </w:t>
      </w:r>
      <w:r w:rsidRPr="00984914">
        <w:rPr>
          <w:b/>
        </w:rPr>
        <w:t>"О внесении изменения в постановление Правительства Российской Федерации от 3 ноября 2015 г. N 1191"</w:t>
      </w:r>
    </w:p>
    <w:p w:rsidR="00A8798F" w:rsidRDefault="00A8798F" w:rsidP="00A8798F">
      <w:pPr>
        <w:pStyle w:val="ConsPlusNormal"/>
        <w:ind w:firstLine="540"/>
        <w:jc w:val="both"/>
      </w:pPr>
    </w:p>
    <w:p w:rsidR="00A8798F" w:rsidRDefault="00A8798F" w:rsidP="00A8798F">
      <w:pPr>
        <w:pStyle w:val="ConsPlusNormal"/>
        <w:ind w:firstLine="540"/>
        <w:jc w:val="both"/>
      </w:pPr>
      <w:r>
        <w:rPr>
          <w:b/>
        </w:rPr>
        <w:t>С 1 июля 2019 года вводится индексация размера платы в системе "Платон"</w:t>
      </w:r>
    </w:p>
    <w:p w:rsidR="00A8798F" w:rsidRDefault="00A8798F" w:rsidP="00A8798F">
      <w:pPr>
        <w:pStyle w:val="ConsPlusNormal"/>
        <w:ind w:firstLine="540"/>
        <w:jc w:val="both"/>
      </w:pPr>
      <w:r>
        <w:t>С указанной даты размер платы в счет возмещения вреда, причиняемого автомобильным дорогам общего пользования федерального значения транспортными средствами с разрешенной максимальной массой свыше 12 тонн, подлежит индексации исходя из фактического изменения индекса потребительских цен (изменение ИПЦ).</w:t>
      </w:r>
    </w:p>
    <w:p w:rsidR="00A8798F" w:rsidRDefault="00A8798F" w:rsidP="00A8798F">
      <w:pPr>
        <w:pStyle w:val="ConsPlusNormal"/>
        <w:ind w:firstLine="540"/>
        <w:jc w:val="both"/>
      </w:pPr>
      <w:r>
        <w:t>С 1 июля 2019 года по 31 января 2020 года включительно индексация учитывает изменение ИПЦ с 15 ноября 2015 г. по февраль 2017 г. включительно.</w:t>
      </w:r>
    </w:p>
    <w:p w:rsidR="00A8798F" w:rsidRDefault="00A8798F" w:rsidP="00A8798F">
      <w:pPr>
        <w:pStyle w:val="ConsPlusNormal"/>
        <w:ind w:firstLine="540"/>
        <w:jc w:val="both"/>
      </w:pPr>
      <w:r>
        <w:t>Далее индексация будет проводиться ежегодно с 1 февраля соответствующего года.</w:t>
      </w:r>
    </w:p>
    <w:p w:rsidR="00A8798F" w:rsidRDefault="00A8798F" w:rsidP="00A8798F">
      <w:pPr>
        <w:pStyle w:val="ConsPlusNormal"/>
        <w:ind w:firstLine="540"/>
        <w:jc w:val="both"/>
      </w:pPr>
      <w:r>
        <w:t>Настоящее Постановление вступает в силу с 30 июня 2019 года.</w:t>
      </w:r>
    </w:p>
    <w:p w:rsidR="00A8798F" w:rsidRDefault="00A8798F" w:rsidP="00984914">
      <w:pPr>
        <w:pStyle w:val="ConsPlusNormal"/>
        <w:jc w:val="both"/>
      </w:pPr>
    </w:p>
    <w:p w:rsidR="00A8798F" w:rsidRPr="00984914" w:rsidRDefault="00A8798F" w:rsidP="00984914">
      <w:pPr>
        <w:pStyle w:val="ConsPlusNormal"/>
        <w:jc w:val="both"/>
        <w:rPr>
          <w:b/>
        </w:rPr>
      </w:pPr>
      <w:r w:rsidRPr="00984914">
        <w:rPr>
          <w:b/>
        </w:rPr>
        <w:t>&lt;</w:t>
      </w:r>
      <w:hyperlink r:id="rId6" w:history="1">
        <w:r w:rsidRPr="00984914">
          <w:rPr>
            <w:b/>
            <w:color w:val="0000FF"/>
          </w:rPr>
          <w:t>Письмо&gt;</w:t>
        </w:r>
      </w:hyperlink>
      <w:r w:rsidRPr="00984914">
        <w:rPr>
          <w:b/>
        </w:rPr>
        <w:t xml:space="preserve"> ФНС России от 25.06.2019 N БС-4-21/12286@</w:t>
      </w:r>
      <w:r w:rsidR="00984914">
        <w:rPr>
          <w:b/>
        </w:rPr>
        <w:t xml:space="preserve"> </w:t>
      </w:r>
      <w:r w:rsidRPr="00984914">
        <w:rPr>
          <w:b/>
        </w:rPr>
        <w:t>"О "</w:t>
      </w:r>
      <w:proofErr w:type="spellStart"/>
      <w:r w:rsidRPr="00984914">
        <w:rPr>
          <w:b/>
        </w:rPr>
        <w:t>беззаявительном</w:t>
      </w:r>
      <w:proofErr w:type="spellEnd"/>
      <w:r w:rsidRPr="00984914">
        <w:rPr>
          <w:b/>
        </w:rPr>
        <w:t>" порядке предоставления налоговых льгот по земельному налогу и нало</w:t>
      </w:r>
      <w:r w:rsidR="00984914">
        <w:rPr>
          <w:b/>
        </w:rPr>
        <w:t>гу на имущество физических лиц"</w:t>
      </w:r>
    </w:p>
    <w:p w:rsidR="00A8798F" w:rsidRDefault="00A8798F">
      <w:pPr>
        <w:pStyle w:val="ConsPlusNormal"/>
        <w:ind w:firstLine="540"/>
        <w:jc w:val="both"/>
      </w:pPr>
      <w:r>
        <w:rPr>
          <w:b/>
        </w:rPr>
        <w:t>Льготы физлицам по земельному налогу и налогу на имущество предоставляются без получения от них соответствующего заявления</w:t>
      </w:r>
    </w:p>
    <w:p w:rsidR="00A8798F" w:rsidRDefault="00A8798F" w:rsidP="00984914">
      <w:pPr>
        <w:pStyle w:val="ConsPlusNormal"/>
        <w:ind w:firstLine="540"/>
        <w:jc w:val="both"/>
      </w:pPr>
      <w:r>
        <w:t>То есть если от налогоплательщика не поступило заявление об отказе от льготы, она предоставляется в "</w:t>
      </w:r>
      <w:proofErr w:type="spellStart"/>
      <w:r>
        <w:t>беззаявительном</w:t>
      </w:r>
      <w:proofErr w:type="spellEnd"/>
      <w:r>
        <w:t>" порядке на основании сведений, полученных налоговым органом по межведомственному взаимодействию.</w:t>
      </w:r>
    </w:p>
    <w:p w:rsidR="00A8798F" w:rsidRDefault="00A8798F" w:rsidP="00984914">
      <w:pPr>
        <w:pStyle w:val="ConsPlusNormal"/>
        <w:ind w:firstLine="540"/>
        <w:jc w:val="both"/>
      </w:pPr>
      <w:r>
        <w:t>При этом обращено внимание на то, что такой порядок предоставления льготы не зависит от того, на каком уровне она установлена (федеральном или местном).</w:t>
      </w:r>
      <w:bookmarkStart w:id="1" w:name="P443"/>
      <w:bookmarkEnd w:id="1"/>
    </w:p>
    <w:p w:rsidR="00A8798F" w:rsidRDefault="00A8798F" w:rsidP="00984914">
      <w:pPr>
        <w:pStyle w:val="ConsPlusNormal"/>
        <w:jc w:val="both"/>
      </w:pPr>
    </w:p>
    <w:p w:rsidR="00A8798F" w:rsidRPr="00984914" w:rsidRDefault="00A8798F" w:rsidP="00984914">
      <w:pPr>
        <w:pStyle w:val="ConsPlusNormal"/>
        <w:jc w:val="both"/>
        <w:rPr>
          <w:b/>
        </w:rPr>
      </w:pPr>
      <w:r w:rsidRPr="00984914">
        <w:rPr>
          <w:b/>
        </w:rPr>
        <w:t>&lt;</w:t>
      </w:r>
      <w:hyperlink r:id="rId7" w:history="1">
        <w:r w:rsidRPr="00984914">
          <w:rPr>
            <w:b/>
            <w:color w:val="0000FF"/>
          </w:rPr>
          <w:t>Информация&gt;</w:t>
        </w:r>
      </w:hyperlink>
      <w:r w:rsidRPr="00984914">
        <w:rPr>
          <w:b/>
        </w:rPr>
        <w:t xml:space="preserve"> ФНС России</w:t>
      </w:r>
    </w:p>
    <w:p w:rsidR="00A8798F" w:rsidRPr="00984914" w:rsidRDefault="00A8798F" w:rsidP="00984914">
      <w:pPr>
        <w:pStyle w:val="ConsPlusNormal"/>
        <w:jc w:val="both"/>
        <w:rPr>
          <w:b/>
        </w:rPr>
      </w:pPr>
      <w:r w:rsidRPr="00984914">
        <w:rPr>
          <w:b/>
        </w:rPr>
        <w:t>"Онлайн-кассы: кто начнет применять ККТ с 1 июля"</w:t>
      </w:r>
    </w:p>
    <w:p w:rsidR="00A8798F" w:rsidRDefault="00A8798F" w:rsidP="00A8798F">
      <w:pPr>
        <w:pStyle w:val="ConsPlusNormal"/>
        <w:ind w:firstLine="540"/>
        <w:jc w:val="both"/>
      </w:pPr>
    </w:p>
    <w:p w:rsidR="00A8798F" w:rsidRDefault="00A8798F" w:rsidP="00A8798F">
      <w:pPr>
        <w:pStyle w:val="ConsPlusNormal"/>
        <w:ind w:firstLine="540"/>
        <w:jc w:val="both"/>
      </w:pPr>
      <w:r>
        <w:rPr>
          <w:b/>
        </w:rPr>
        <w:t>С 1 июля 2019 года на онлайн-ККТ должны перейти некоторые категории налогоплательщиков в сфере общепита, розницы и бытовых услуг</w:t>
      </w:r>
    </w:p>
    <w:p w:rsidR="00A8798F" w:rsidRDefault="00A8798F" w:rsidP="00A8798F">
      <w:pPr>
        <w:pStyle w:val="ConsPlusNormal"/>
        <w:ind w:firstLine="540"/>
        <w:jc w:val="both"/>
      </w:pPr>
      <w:r>
        <w:t>ФНС России сообщает, какие категории налогоплательщиков обязаны с 1 июля 2019 года перейти на применение онлайн-касс (ККТ с онлайн передачей данных в налоговые органы), а именно:</w:t>
      </w:r>
    </w:p>
    <w:p w:rsidR="00A8798F" w:rsidRDefault="00A8798F" w:rsidP="00A8798F">
      <w:pPr>
        <w:pStyle w:val="ConsPlusNormal"/>
        <w:ind w:firstLine="540"/>
        <w:jc w:val="both"/>
      </w:pPr>
      <w:r>
        <w:t xml:space="preserve">ИП без наемных работников, торгующие через </w:t>
      </w:r>
      <w:proofErr w:type="spellStart"/>
      <w:r>
        <w:t>вендинговые</w:t>
      </w:r>
      <w:proofErr w:type="spellEnd"/>
      <w:r>
        <w:t xml:space="preserve"> автоматы;</w:t>
      </w:r>
    </w:p>
    <w:p w:rsidR="00A8798F" w:rsidRDefault="00A8798F" w:rsidP="00A8798F">
      <w:pPr>
        <w:pStyle w:val="ConsPlusNormal"/>
        <w:ind w:firstLine="540"/>
        <w:jc w:val="both"/>
      </w:pPr>
      <w:r>
        <w:t>ИП без наемных работников на ЕНВД и ПСН, которые занимаются розничной торговлей;</w:t>
      </w:r>
    </w:p>
    <w:p w:rsidR="00A8798F" w:rsidRDefault="00A8798F" w:rsidP="00A8798F">
      <w:pPr>
        <w:pStyle w:val="ConsPlusNormal"/>
        <w:ind w:firstLine="540"/>
        <w:jc w:val="both"/>
      </w:pPr>
      <w:r>
        <w:t xml:space="preserve">организации без наемных работников на </w:t>
      </w:r>
      <w:proofErr w:type="gramStart"/>
      <w:r>
        <w:t>ОСН</w:t>
      </w:r>
      <w:proofErr w:type="gramEnd"/>
      <w:r>
        <w:t xml:space="preserve"> и УСН в сфере общепита;</w:t>
      </w:r>
    </w:p>
    <w:p w:rsidR="00A8798F" w:rsidRDefault="00A8798F" w:rsidP="00A8798F">
      <w:pPr>
        <w:pStyle w:val="ConsPlusNormal"/>
        <w:ind w:firstLine="540"/>
        <w:jc w:val="both"/>
      </w:pPr>
      <w:r>
        <w:t>организации и ИП с наемными работниками на ЕНВД, оказывающие бытовые, ветеринарные услуги, услуги стоянок, услуги по ремонту, услуги по передаче во временное владение и др.</w:t>
      </w:r>
    </w:p>
    <w:p w:rsidR="00A8798F" w:rsidRDefault="00A8798F" w:rsidP="00A8798F">
      <w:pPr>
        <w:pStyle w:val="ConsPlusNormal"/>
        <w:ind w:firstLine="540"/>
        <w:jc w:val="both"/>
      </w:pPr>
      <w:r>
        <w:t>ИП на ПСН с наемными работниками, оказывающие парикмахерские и косметические услуги, услуги ремонта машин, компьютеров и тех. обслуживания, перевозки пассажиров, проката, производства молочной продукции и др.</w:t>
      </w:r>
    </w:p>
    <w:p w:rsidR="00A8798F" w:rsidRDefault="00A8798F" w:rsidP="00A8798F">
      <w:pPr>
        <w:pStyle w:val="ConsPlusNormal"/>
        <w:ind w:firstLine="540"/>
        <w:jc w:val="both"/>
      </w:pPr>
      <w:r>
        <w:t>организации и ИП при продаже в салоне транспортного средства билетов на проезд (можно использовать "облачные кассы" с демонстрацией QR-кода на любом компьютерном устройстве без выдачи бумажного чека).</w:t>
      </w:r>
    </w:p>
    <w:p w:rsidR="00A8798F" w:rsidRDefault="00A8798F" w:rsidP="00984914">
      <w:pPr>
        <w:pStyle w:val="ConsPlusNormal"/>
        <w:ind w:firstLine="540"/>
        <w:jc w:val="both"/>
      </w:pPr>
      <w:r>
        <w:t>С этой даты также заканчивается действие отсрочки, позволяющей не применять ККТ при зачете и возврате аванса.</w:t>
      </w:r>
      <w:bookmarkStart w:id="2" w:name="P655"/>
      <w:bookmarkEnd w:id="2"/>
    </w:p>
    <w:p w:rsidR="00A8798F" w:rsidRDefault="00A8798F">
      <w:pPr>
        <w:pStyle w:val="ConsPlusNormal"/>
        <w:ind w:firstLine="540"/>
        <w:jc w:val="both"/>
      </w:pPr>
    </w:p>
    <w:p w:rsidR="00A8798F" w:rsidRPr="00984914" w:rsidRDefault="00A8798F" w:rsidP="00984914">
      <w:pPr>
        <w:pStyle w:val="ConsPlusNormal"/>
        <w:jc w:val="both"/>
        <w:rPr>
          <w:b/>
        </w:rPr>
      </w:pPr>
      <w:hyperlink r:id="rId8" w:history="1">
        <w:r w:rsidRPr="00984914">
          <w:rPr>
            <w:b/>
            <w:color w:val="0000FF"/>
          </w:rPr>
          <w:t>Постановление</w:t>
        </w:r>
      </w:hyperlink>
      <w:r w:rsidRPr="00984914">
        <w:rPr>
          <w:b/>
        </w:rPr>
        <w:t xml:space="preserve"> Правительства РФ от 27.06.2019 N 823</w:t>
      </w:r>
      <w:r w:rsidR="00984914">
        <w:rPr>
          <w:b/>
        </w:rPr>
        <w:t xml:space="preserve"> </w:t>
      </w:r>
      <w:r w:rsidRPr="00984914">
        <w:rPr>
          <w:b/>
        </w:rPr>
        <w:t>"О внесении изменений в Пр</w:t>
      </w:r>
      <w:r w:rsidR="00984914">
        <w:rPr>
          <w:b/>
        </w:rPr>
        <w:t>авила признания лица инвалидом"</w:t>
      </w:r>
    </w:p>
    <w:p w:rsidR="00A8798F" w:rsidRDefault="00A8798F" w:rsidP="000A33BE">
      <w:pPr>
        <w:pStyle w:val="ConsPlusNormal"/>
        <w:ind w:firstLine="540"/>
        <w:jc w:val="both"/>
      </w:pPr>
      <w:r>
        <w:rPr>
          <w:b/>
        </w:rPr>
        <w:t>Инвалидность у детей с инсулинозависимым сахарным диабетом устанавливается до достижения 18 лет</w:t>
      </w:r>
    </w:p>
    <w:p w:rsidR="00A8798F" w:rsidRDefault="00A8798F" w:rsidP="000A33BE">
      <w:pPr>
        <w:pStyle w:val="ConsPlusNormal"/>
        <w:ind w:firstLine="540"/>
        <w:jc w:val="both"/>
      </w:pPr>
      <w:r>
        <w:t>До внесения изменений детям с инсулинозависимым сахарным диабетом при первичном освидетельствовании устанавливалась категория "ребенок-инвалид" до достижения возраста 14 лет. По достижении этого возраста проводилось переосвидетельствование.</w:t>
      </w:r>
    </w:p>
    <w:p w:rsidR="00A8798F" w:rsidRDefault="00A8798F" w:rsidP="000A33BE">
      <w:pPr>
        <w:pStyle w:val="ConsPlusNormal"/>
        <w:ind w:firstLine="540"/>
        <w:jc w:val="both"/>
      </w:pPr>
      <w:r>
        <w:t xml:space="preserve">Поскольку в возрастной период от 14 до 18 лет возникают резкие колебания уровня сахара в </w:t>
      </w:r>
      <w:r>
        <w:lastRenderedPageBreak/>
        <w:t>крови в связи, в частности, с возрастающей физической и эмоциональной нагрузкой, что нередко создает угрозу декомпенсации заболевания и возникновения осложнений, принято решение, предусматривающие установление таким детям категории "ребенок-инвалид"</w:t>
      </w:r>
      <w:r w:rsidR="000A33BE">
        <w:t xml:space="preserve"> до достижения возраста 18 лет.</w:t>
      </w:r>
    </w:p>
    <w:p w:rsidR="00A8798F" w:rsidRDefault="00A8798F" w:rsidP="00984914">
      <w:pPr>
        <w:pStyle w:val="ConsPlusNormal"/>
        <w:jc w:val="both"/>
      </w:pPr>
    </w:p>
    <w:p w:rsidR="00A8798F" w:rsidRPr="00984914" w:rsidRDefault="00A8798F" w:rsidP="00984914">
      <w:pPr>
        <w:pStyle w:val="ConsPlusNormal"/>
        <w:jc w:val="both"/>
        <w:rPr>
          <w:b/>
        </w:rPr>
      </w:pPr>
      <w:hyperlink r:id="rId9" w:history="1">
        <w:r w:rsidRPr="00984914">
          <w:rPr>
            <w:b/>
            <w:color w:val="0000FF"/>
          </w:rPr>
          <w:t>Приказ</w:t>
        </w:r>
      </w:hyperlink>
      <w:r w:rsidRPr="00984914">
        <w:rPr>
          <w:b/>
        </w:rPr>
        <w:t xml:space="preserve"> Минздрава России от 25.03.2019 N 159н</w:t>
      </w:r>
    </w:p>
    <w:p w:rsidR="00A8798F" w:rsidRPr="00984914" w:rsidRDefault="00A8798F" w:rsidP="00984914">
      <w:pPr>
        <w:pStyle w:val="ConsPlusNormal"/>
        <w:jc w:val="both"/>
        <w:rPr>
          <w:b/>
        </w:rPr>
      </w:pPr>
      <w:r w:rsidRPr="00984914">
        <w:rPr>
          <w:b/>
        </w:rPr>
        <w:t>"О внесении изменений в Порядок проведения медицинского освидетельствования на состояние опьянения (алкогольного, наркотического или иного токсического), утвержденный приказом Министерства здравоохранения Российской Федерации от 18 декабря 2015 г. N 933н"</w:t>
      </w:r>
    </w:p>
    <w:p w:rsidR="00A8798F" w:rsidRPr="00984914" w:rsidRDefault="00A8798F" w:rsidP="00984914">
      <w:pPr>
        <w:pStyle w:val="ConsPlusNormal"/>
        <w:jc w:val="both"/>
        <w:rPr>
          <w:b/>
        </w:rPr>
      </w:pPr>
      <w:r w:rsidRPr="00984914">
        <w:rPr>
          <w:b/>
        </w:rPr>
        <w:t>Зарегистрировано в Мин</w:t>
      </w:r>
      <w:r w:rsidR="00984914">
        <w:rPr>
          <w:b/>
        </w:rPr>
        <w:t>юсте России 27.06.2019 N 55060.</w:t>
      </w:r>
    </w:p>
    <w:p w:rsidR="00A8798F" w:rsidRDefault="00A8798F" w:rsidP="000A33BE">
      <w:pPr>
        <w:pStyle w:val="ConsPlusNormal"/>
        <w:ind w:firstLine="540"/>
        <w:jc w:val="both"/>
      </w:pPr>
      <w:r>
        <w:rPr>
          <w:b/>
        </w:rPr>
        <w:t>Уточнены основания проведения медицинского освидетельствования на состояние опьянения</w:t>
      </w:r>
    </w:p>
    <w:p w:rsidR="00A8798F" w:rsidRDefault="00A8798F" w:rsidP="000A33BE">
      <w:pPr>
        <w:pStyle w:val="ConsPlusNormal"/>
        <w:ind w:firstLine="540"/>
        <w:jc w:val="both"/>
      </w:pPr>
      <w:proofErr w:type="gramStart"/>
      <w:r>
        <w:t xml:space="preserve">Устанавливается, что освидетельствование 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>
        <w:t>психоактивное</w:t>
      </w:r>
      <w:proofErr w:type="spellEnd"/>
      <w:r>
        <w:t xml:space="preserve"> вещество, может проводиться на основании постановления судьи, следователя, органа дознания или по направлению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правонарушении.</w:t>
      </w:r>
      <w:proofErr w:type="gramEnd"/>
    </w:p>
    <w:p w:rsidR="00A8798F" w:rsidRDefault="00A8798F" w:rsidP="000A33BE">
      <w:pPr>
        <w:pStyle w:val="ConsPlusNormal"/>
        <w:ind w:firstLine="540"/>
        <w:jc w:val="both"/>
      </w:pPr>
      <w:r>
        <w:t>В число оснований для вынесения заключения "установлено состояние опьянения" добавлено наличие абсолютного этилового спирта в концентрации 0,3 и более грамма на литр крови. В случае концентрации менее 0,3 грамма на литр крови выносится заключение "состояние опьянения не установлено".</w:t>
      </w:r>
    </w:p>
    <w:p w:rsidR="00A8798F" w:rsidRDefault="00A8798F" w:rsidP="000A33BE">
      <w:pPr>
        <w:pStyle w:val="ConsPlusNormal"/>
        <w:jc w:val="both"/>
      </w:pPr>
      <w:bookmarkStart w:id="3" w:name="P1186"/>
      <w:bookmarkEnd w:id="3"/>
    </w:p>
    <w:p w:rsidR="00A8798F" w:rsidRDefault="00A8798F">
      <w:pPr>
        <w:pStyle w:val="ConsPlusNormal"/>
        <w:ind w:firstLine="540"/>
        <w:jc w:val="both"/>
      </w:pPr>
      <w:bookmarkStart w:id="4" w:name="_GoBack"/>
      <w:bookmarkEnd w:id="4"/>
    </w:p>
    <w:p w:rsidR="00A8798F" w:rsidRPr="00984914" w:rsidRDefault="00A8798F" w:rsidP="00984914">
      <w:pPr>
        <w:pStyle w:val="ConsPlusNormal"/>
        <w:jc w:val="both"/>
        <w:rPr>
          <w:b/>
        </w:rPr>
      </w:pPr>
      <w:hyperlink r:id="rId10" w:history="1">
        <w:r w:rsidRPr="00984914">
          <w:rPr>
            <w:b/>
            <w:color w:val="0000FF"/>
          </w:rPr>
          <w:t>Постановление</w:t>
        </w:r>
      </w:hyperlink>
      <w:r w:rsidRPr="00984914">
        <w:rPr>
          <w:b/>
        </w:rPr>
        <w:t xml:space="preserve"> Правительства РФ от 22.06.2019 N 802</w:t>
      </w:r>
      <w:r w:rsidR="00984914">
        <w:rPr>
          <w:b/>
        </w:rPr>
        <w:t xml:space="preserve"> </w:t>
      </w:r>
      <w:r w:rsidRPr="00984914">
        <w:rPr>
          <w:b/>
        </w:rPr>
        <w:t>"О внесении изменений в постановление Правительства Российской Федерации от 29 декабря 2004 г. N 864"</w:t>
      </w:r>
    </w:p>
    <w:p w:rsidR="00A8798F" w:rsidRPr="00984914" w:rsidRDefault="00A8798F" w:rsidP="00984914">
      <w:pPr>
        <w:pStyle w:val="ConsPlusNormal"/>
        <w:ind w:firstLine="540"/>
        <w:jc w:val="both"/>
        <w:rPr>
          <w:b/>
        </w:rPr>
      </w:pPr>
    </w:p>
    <w:p w:rsidR="00A8798F" w:rsidRDefault="00A8798F" w:rsidP="000A33BE">
      <w:pPr>
        <w:pStyle w:val="ConsPlusNormal"/>
        <w:ind w:firstLine="540"/>
        <w:jc w:val="both"/>
      </w:pPr>
      <w:r>
        <w:rPr>
          <w:b/>
        </w:rPr>
        <w:t xml:space="preserve">Введены формулы расчета для определения объемов финансирования </w:t>
      </w:r>
      <w:proofErr w:type="spellStart"/>
      <w:r>
        <w:rPr>
          <w:b/>
        </w:rPr>
        <w:t>соцуслуг</w:t>
      </w:r>
      <w:proofErr w:type="spellEnd"/>
      <w:r>
        <w:rPr>
          <w:b/>
        </w:rPr>
        <w:t xml:space="preserve"> по обеспечению льготников санаторными путевками, бесплатным проездом и медикаментами</w:t>
      </w:r>
    </w:p>
    <w:p w:rsidR="00A8798F" w:rsidRDefault="00A8798F" w:rsidP="000A33BE">
      <w:pPr>
        <w:pStyle w:val="ConsPlusNormal"/>
        <w:ind w:firstLine="540"/>
        <w:jc w:val="both"/>
      </w:pPr>
      <w:r>
        <w:t>Расчет финансового обеспечения расходов по предоставлению гражданам государственной социальной помощи в виде набора социальных услуг осуществляется, в том числе исходя:</w:t>
      </w:r>
    </w:p>
    <w:p w:rsidR="00A8798F" w:rsidRDefault="00A8798F" w:rsidP="000A33BE">
      <w:pPr>
        <w:pStyle w:val="ConsPlusNormal"/>
        <w:ind w:firstLine="540"/>
        <w:jc w:val="both"/>
      </w:pPr>
      <w:r>
        <w:t>из средней стоимости одного дня пребывания в санаторно-курортной организации;</w:t>
      </w:r>
    </w:p>
    <w:p w:rsidR="00A8798F" w:rsidRDefault="00A8798F" w:rsidP="000A33BE">
      <w:pPr>
        <w:pStyle w:val="ConsPlusNormal"/>
        <w:ind w:firstLine="540"/>
        <w:jc w:val="both"/>
      </w:pPr>
      <w:r>
        <w:t>расчета нормативов финансовых затрат в месяц на одного гражданина, получающего социальную помощь в виде обеспечения лекарственными препаратами, в виде санаторно-курортного лечения, в виде бесплатного проезда к месту лечения и обратно, а также проезда в пригородном сообщении.</w:t>
      </w:r>
    </w:p>
    <w:p w:rsidR="00A8798F" w:rsidRDefault="00A8798F" w:rsidP="000A33BE">
      <w:pPr>
        <w:pStyle w:val="ConsPlusNormal"/>
        <w:ind w:firstLine="540"/>
        <w:jc w:val="both"/>
      </w:pPr>
      <w:r>
        <w:t>Принятым Постановлением введены формулы расчета указанных показателей.</w:t>
      </w:r>
    </w:p>
    <w:p w:rsidR="00A8798F" w:rsidRDefault="00A8798F" w:rsidP="000A33BE">
      <w:pPr>
        <w:pStyle w:val="ConsPlusNormal"/>
        <w:ind w:firstLine="540"/>
        <w:jc w:val="both"/>
      </w:pPr>
    </w:p>
    <w:sectPr w:rsidR="00A8798F" w:rsidSect="009849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F"/>
    <w:rsid w:val="000A33BE"/>
    <w:rsid w:val="0034704D"/>
    <w:rsid w:val="006E47CF"/>
    <w:rsid w:val="00984914"/>
    <w:rsid w:val="00A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4EBF3189CFDED89AB199117EAB06BCBF9CCDFBED846D1609D476F28B2304821A125549F1BD237FDE012BAE8W8Q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E4EBF3189CFDED89AB199117EAB06BCBF9CCD1BDDE46D1609D476F28B2304821A125549F1BD237FDE012BAE8W8Q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4EBF3189CFDED89AB199117EAB06BCBF9CCD1BBD346D1609D476F28B2304821A125549F1BD237FDE012BAE8W8Q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E4EBF3189CFDED89AB199117EAB06BCBF9C3D8BBD846D1609D476F28B2304821A125549F1BD237FDE012BAE8W8Q9H" TargetMode="External"/><Relationship Id="rId10" Type="http://schemas.openxmlformats.org/officeDocument/2006/relationships/hyperlink" Target="consultantplus://offline/ref=BDE4EBF3189CFDED89AB199117EAB06BCBF9CCDDB6D346D1609D476F28B2304821A125549F1BD237FDE012BAE8W8Q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4EBF3189CFDED89AB199117EAB06BCBF9CCDFBFDE46D1609D476F28B2304821A125549F1BD237FDE012BAE8W8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2019-07-05T07:16:00Z</dcterms:created>
  <dcterms:modified xsi:type="dcterms:W3CDTF">2019-07-05T07:48:00Z</dcterms:modified>
</cp:coreProperties>
</file>