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0D" w:rsidRDefault="007F470D">
      <w:pPr>
        <w:pStyle w:val="ConsPlusNormal"/>
        <w:jc w:val="both"/>
      </w:pPr>
    </w:p>
    <w:p w:rsidR="007F470D" w:rsidRPr="008D0F02" w:rsidRDefault="007F470D">
      <w:pPr>
        <w:pStyle w:val="ConsPlusTitle"/>
        <w:jc w:val="center"/>
        <w:rPr>
          <w:rFonts w:ascii="Times New Roman" w:hAnsi="Times New Roman" w:cs="Times New Roman"/>
          <w:sz w:val="24"/>
          <w:szCs w:val="24"/>
        </w:rPr>
      </w:pPr>
      <w:r w:rsidRPr="008D0F02">
        <w:rPr>
          <w:rFonts w:ascii="Times New Roman" w:hAnsi="Times New Roman" w:cs="Times New Roman"/>
          <w:sz w:val="24"/>
          <w:szCs w:val="24"/>
        </w:rPr>
        <w:t>КонсультантПлюс: НОВОЕ В РОССИЙСКОМ ЗАКОНОДАТЕЛЬСТВЕ</w:t>
      </w:r>
    </w:p>
    <w:p w:rsidR="007F470D" w:rsidRPr="008D0F02" w:rsidRDefault="007F470D" w:rsidP="008D0F02">
      <w:pPr>
        <w:pStyle w:val="ConsPlusNormal"/>
        <w:rPr>
          <w:rFonts w:ascii="Times New Roman" w:hAnsi="Times New Roman" w:cs="Times New Roman"/>
          <w:sz w:val="24"/>
          <w:szCs w:val="24"/>
        </w:rPr>
      </w:pPr>
      <w:bookmarkStart w:id="0" w:name="P21"/>
      <w:bookmarkEnd w:id="0"/>
    </w:p>
    <w:p w:rsidR="007F470D" w:rsidRPr="008D0F02" w:rsidRDefault="007F470D">
      <w:pPr>
        <w:pStyle w:val="ConsPlusNormal"/>
        <w:ind w:firstLine="540"/>
        <w:jc w:val="both"/>
        <w:outlineLvl w:val="1"/>
        <w:rPr>
          <w:rFonts w:ascii="Times New Roman" w:hAnsi="Times New Roman" w:cs="Times New Roman"/>
          <w:sz w:val="24"/>
          <w:szCs w:val="24"/>
        </w:rPr>
      </w:pPr>
      <w:r w:rsidRPr="008D0F02">
        <w:rPr>
          <w:rFonts w:ascii="Times New Roman" w:hAnsi="Times New Roman" w:cs="Times New Roman"/>
          <w:b/>
          <w:sz w:val="24"/>
          <w:szCs w:val="24"/>
        </w:rPr>
        <w:t>ОСНОВЫ ГОСУДАРСТВЕННОГО УПРАВЛЕНИЯ</w:t>
      </w:r>
    </w:p>
    <w:p w:rsidR="007F470D" w:rsidRPr="008D0F02" w:rsidRDefault="007F470D" w:rsidP="00540FAE">
      <w:pPr>
        <w:pStyle w:val="ConsPlusNormal"/>
        <w:jc w:val="both"/>
        <w:rPr>
          <w:rFonts w:ascii="Times New Roman" w:hAnsi="Times New Roman" w:cs="Times New Roman"/>
          <w:sz w:val="24"/>
          <w:szCs w:val="24"/>
        </w:rPr>
      </w:pPr>
    </w:p>
    <w:p w:rsidR="007F470D" w:rsidRPr="008D0F02" w:rsidRDefault="007F470D" w:rsidP="00540FAE">
      <w:pPr>
        <w:pStyle w:val="ConsPlusNormal"/>
        <w:jc w:val="both"/>
        <w:rPr>
          <w:rFonts w:ascii="Times New Roman" w:hAnsi="Times New Roman" w:cs="Times New Roman"/>
          <w:sz w:val="24"/>
          <w:szCs w:val="24"/>
        </w:rPr>
      </w:pPr>
    </w:p>
    <w:p w:rsidR="007F470D" w:rsidRPr="008D0F02" w:rsidRDefault="00E55F19" w:rsidP="00E55F19">
      <w:pPr>
        <w:pStyle w:val="ConsPlusNormal"/>
        <w:jc w:val="both"/>
        <w:rPr>
          <w:rFonts w:ascii="Times New Roman" w:hAnsi="Times New Roman" w:cs="Times New Roman"/>
          <w:b/>
          <w:sz w:val="24"/>
          <w:szCs w:val="24"/>
        </w:rPr>
      </w:pPr>
      <w:hyperlink r:id="rId5" w:history="1">
        <w:r w:rsidR="007F470D" w:rsidRPr="008D0F02">
          <w:rPr>
            <w:rFonts w:ascii="Times New Roman" w:hAnsi="Times New Roman" w:cs="Times New Roman"/>
            <w:b/>
            <w:color w:val="0000FF"/>
            <w:sz w:val="24"/>
            <w:szCs w:val="24"/>
          </w:rPr>
          <w:t>Постановление</w:t>
        </w:r>
      </w:hyperlink>
      <w:r w:rsidR="007F470D" w:rsidRPr="008D0F02">
        <w:rPr>
          <w:rFonts w:ascii="Times New Roman" w:hAnsi="Times New Roman" w:cs="Times New Roman"/>
          <w:b/>
          <w:sz w:val="24"/>
          <w:szCs w:val="24"/>
        </w:rPr>
        <w:t xml:space="preserve"> Правительства РФ от 11.04.2019 N 424</w:t>
      </w:r>
      <w:r w:rsidRPr="008D0F02">
        <w:rPr>
          <w:rFonts w:ascii="Times New Roman" w:hAnsi="Times New Roman" w:cs="Times New Roman"/>
          <w:b/>
          <w:sz w:val="24"/>
          <w:szCs w:val="24"/>
        </w:rPr>
        <w:t xml:space="preserve"> </w:t>
      </w:r>
      <w:r w:rsidR="007F470D" w:rsidRPr="008D0F02">
        <w:rPr>
          <w:rFonts w:ascii="Times New Roman" w:hAnsi="Times New Roman" w:cs="Times New Roman"/>
          <w:b/>
          <w:sz w:val="24"/>
          <w:szCs w:val="24"/>
        </w:rPr>
        <w:t>"О внесении изменений в пункт 17 Правил функционирования единой информационной системы в сфере закупок"</w:t>
      </w: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7F470D">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 xml:space="preserve">Электронные документы в информационной системе в сфере </w:t>
      </w:r>
      <w:proofErr w:type="spellStart"/>
      <w:r w:rsidRPr="008D0F02">
        <w:rPr>
          <w:rFonts w:ascii="Times New Roman" w:hAnsi="Times New Roman" w:cs="Times New Roman"/>
          <w:b/>
          <w:sz w:val="24"/>
          <w:szCs w:val="24"/>
        </w:rPr>
        <w:t>госзакупок</w:t>
      </w:r>
      <w:proofErr w:type="spellEnd"/>
      <w:r w:rsidRPr="008D0F02">
        <w:rPr>
          <w:rFonts w:ascii="Times New Roman" w:hAnsi="Times New Roman" w:cs="Times New Roman"/>
          <w:b/>
          <w:sz w:val="24"/>
          <w:szCs w:val="24"/>
        </w:rPr>
        <w:t xml:space="preserve"> размещаются с использованием открытых форматов для обмена данными на основе XML</w:t>
      </w:r>
    </w:p>
    <w:p w:rsidR="007F470D" w:rsidRPr="008D0F02" w:rsidRDefault="007F470D" w:rsidP="00E55F19">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Установлено, что формирование и размещение электронных документов в данной системе и иных информационных системах осуществляются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сайте системы Федеральным казначейством.</w:t>
      </w:r>
    </w:p>
    <w:p w:rsidR="00540FAE" w:rsidRPr="008D0F02" w:rsidRDefault="00540FAE" w:rsidP="00E55F19">
      <w:pPr>
        <w:pStyle w:val="ConsPlusNormal"/>
        <w:ind w:firstLine="540"/>
        <w:jc w:val="both"/>
        <w:rPr>
          <w:rFonts w:ascii="Times New Roman" w:hAnsi="Times New Roman" w:cs="Times New Roman"/>
          <w:sz w:val="24"/>
          <w:szCs w:val="24"/>
        </w:rPr>
      </w:pPr>
    </w:p>
    <w:p w:rsidR="00540FAE" w:rsidRPr="008D0F02" w:rsidRDefault="00540FAE" w:rsidP="008D0F02">
      <w:pPr>
        <w:pStyle w:val="ConsPlusNormal"/>
        <w:jc w:val="both"/>
        <w:rPr>
          <w:rFonts w:ascii="Times New Roman" w:hAnsi="Times New Roman" w:cs="Times New Roman"/>
          <w:b/>
          <w:sz w:val="24"/>
          <w:szCs w:val="24"/>
        </w:rPr>
      </w:pPr>
      <w:hyperlink r:id="rId6" w:history="1">
        <w:r w:rsidRPr="008D0F02">
          <w:rPr>
            <w:rFonts w:ascii="Times New Roman" w:hAnsi="Times New Roman" w:cs="Times New Roman"/>
            <w:b/>
            <w:color w:val="0000FF"/>
            <w:sz w:val="24"/>
            <w:szCs w:val="24"/>
          </w:rPr>
          <w:t>Постановление</w:t>
        </w:r>
      </w:hyperlink>
      <w:r w:rsidRPr="008D0F02">
        <w:rPr>
          <w:rFonts w:ascii="Times New Roman" w:hAnsi="Times New Roman" w:cs="Times New Roman"/>
          <w:b/>
          <w:sz w:val="24"/>
          <w:szCs w:val="24"/>
        </w:rPr>
        <w:t xml:space="preserve"> Правительства РФ от 06.04.2019 N 411</w:t>
      </w:r>
      <w:r w:rsidR="008D0F02">
        <w:rPr>
          <w:rFonts w:ascii="Times New Roman" w:hAnsi="Times New Roman" w:cs="Times New Roman"/>
          <w:b/>
          <w:sz w:val="24"/>
          <w:szCs w:val="24"/>
        </w:rPr>
        <w:t xml:space="preserve"> </w:t>
      </w:r>
      <w:r w:rsidRPr="008D0F02">
        <w:rPr>
          <w:rFonts w:ascii="Times New Roman" w:hAnsi="Times New Roman" w:cs="Times New Roman"/>
          <w:b/>
          <w:sz w:val="24"/>
          <w:szCs w:val="24"/>
        </w:rPr>
        <w:t>"О внесении изменений в Положение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w:t>
      </w:r>
    </w:p>
    <w:p w:rsidR="00540FAE" w:rsidRPr="008D0F02" w:rsidRDefault="00540FAE" w:rsidP="00540FAE">
      <w:pPr>
        <w:pStyle w:val="ConsPlusNormal"/>
        <w:ind w:firstLine="540"/>
        <w:jc w:val="both"/>
        <w:rPr>
          <w:rFonts w:ascii="Times New Roman" w:hAnsi="Times New Roman" w:cs="Times New Roman"/>
          <w:sz w:val="24"/>
          <w:szCs w:val="24"/>
        </w:rPr>
      </w:pPr>
    </w:p>
    <w:p w:rsidR="00540FAE" w:rsidRPr="008D0F02" w:rsidRDefault="00540FAE"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МФЦ наделены полномочиями по приему и выдаче паспорта гражданина РФ, заграничного паспорта с использованием государственной системы изготовления, оформления и контроля паспортно-визовых документов нового поколения</w:t>
      </w:r>
    </w:p>
    <w:p w:rsidR="00540FAE" w:rsidRPr="008D0F02" w:rsidRDefault="00540FAE" w:rsidP="00540FAE">
      <w:pPr>
        <w:pStyle w:val="ConsPlusNormal"/>
        <w:spacing w:before="220"/>
        <w:ind w:firstLine="540"/>
        <w:jc w:val="both"/>
        <w:rPr>
          <w:rFonts w:ascii="Times New Roman" w:hAnsi="Times New Roman" w:cs="Times New Roman"/>
          <w:sz w:val="24"/>
          <w:szCs w:val="24"/>
        </w:rPr>
      </w:pPr>
      <w:r w:rsidRPr="008D0F02">
        <w:rPr>
          <w:rFonts w:ascii="Times New Roman" w:hAnsi="Times New Roman" w:cs="Times New Roman"/>
          <w:sz w:val="24"/>
          <w:szCs w:val="24"/>
        </w:rPr>
        <w:t>Поправками предусмотрено, что:</w:t>
      </w:r>
    </w:p>
    <w:p w:rsidR="00540FAE" w:rsidRPr="008D0F02" w:rsidRDefault="00540FAE"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МФЦ осуществляют прием и выдачу паспорта гражданина РФ, заграничного паспорта, в том числе с использованием государственной системы изготовления, оформления и контроля паспортно-визовых документов нового поколения (ГС ПВДНП);</w:t>
      </w:r>
    </w:p>
    <w:p w:rsidR="00540FAE" w:rsidRPr="008D0F02" w:rsidRDefault="00540FAE"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для обеспечения функционирования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(система "Мир"), разрабатывается примерная форма соглашения о взаимодействии между участниками системы "Мир" и МФЦ;</w:t>
      </w:r>
    </w:p>
    <w:p w:rsidR="00540FAE" w:rsidRPr="008D0F02" w:rsidRDefault="00540FAE"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 xml:space="preserve">информационный обмен с МФЦ осуществляется на основании соглашения о взаимодействии, примерная форма которого утверждается МВД России по согласованию с </w:t>
      </w:r>
      <w:proofErr w:type="spellStart"/>
      <w:r w:rsidRPr="008D0F02">
        <w:rPr>
          <w:rFonts w:ascii="Times New Roman" w:hAnsi="Times New Roman" w:cs="Times New Roman"/>
          <w:sz w:val="24"/>
          <w:szCs w:val="24"/>
        </w:rPr>
        <w:t>Минкомсвязью</w:t>
      </w:r>
      <w:proofErr w:type="spellEnd"/>
      <w:r w:rsidRPr="008D0F02">
        <w:rPr>
          <w:rFonts w:ascii="Times New Roman" w:hAnsi="Times New Roman" w:cs="Times New Roman"/>
          <w:sz w:val="24"/>
          <w:szCs w:val="24"/>
        </w:rPr>
        <w:t xml:space="preserve"> России, ФСБ России, ФСТЭК России и Минэкономразвития России.</w:t>
      </w: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7F470D">
      <w:pPr>
        <w:pStyle w:val="ConsPlusNormal"/>
        <w:ind w:firstLine="540"/>
        <w:jc w:val="both"/>
        <w:outlineLvl w:val="1"/>
        <w:rPr>
          <w:rFonts w:ascii="Times New Roman" w:hAnsi="Times New Roman" w:cs="Times New Roman"/>
          <w:sz w:val="24"/>
          <w:szCs w:val="24"/>
        </w:rPr>
      </w:pPr>
      <w:r w:rsidRPr="008D0F02">
        <w:rPr>
          <w:rFonts w:ascii="Times New Roman" w:hAnsi="Times New Roman" w:cs="Times New Roman"/>
          <w:b/>
          <w:sz w:val="24"/>
          <w:szCs w:val="24"/>
        </w:rPr>
        <w:t>ГРАЖДАНСКОЕ ПРАВО</w:t>
      </w: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7F470D" w:rsidP="00E55F19">
      <w:pPr>
        <w:pStyle w:val="ConsPlusNormal"/>
        <w:jc w:val="both"/>
        <w:rPr>
          <w:rFonts w:ascii="Times New Roman" w:hAnsi="Times New Roman" w:cs="Times New Roman"/>
          <w:b/>
          <w:sz w:val="24"/>
          <w:szCs w:val="24"/>
        </w:rPr>
      </w:pPr>
      <w:r w:rsidRPr="008D0F02">
        <w:rPr>
          <w:rFonts w:ascii="Times New Roman" w:hAnsi="Times New Roman" w:cs="Times New Roman"/>
          <w:b/>
          <w:sz w:val="24"/>
          <w:szCs w:val="24"/>
        </w:rPr>
        <w:t xml:space="preserve">Информационное </w:t>
      </w:r>
      <w:hyperlink r:id="rId7" w:history="1">
        <w:r w:rsidRPr="008D0F02">
          <w:rPr>
            <w:rFonts w:ascii="Times New Roman" w:hAnsi="Times New Roman" w:cs="Times New Roman"/>
            <w:b/>
            <w:color w:val="0000FF"/>
            <w:sz w:val="24"/>
            <w:szCs w:val="24"/>
          </w:rPr>
          <w:t>письмо</w:t>
        </w:r>
      </w:hyperlink>
      <w:r w:rsidRPr="008D0F02">
        <w:rPr>
          <w:rFonts w:ascii="Times New Roman" w:hAnsi="Times New Roman" w:cs="Times New Roman"/>
          <w:b/>
          <w:sz w:val="24"/>
          <w:szCs w:val="24"/>
        </w:rPr>
        <w:t xml:space="preserve"> Банка России от 10.04.2019 N ИН-015-53/33</w:t>
      </w:r>
      <w:r w:rsidR="00E55F19" w:rsidRPr="008D0F02">
        <w:rPr>
          <w:rFonts w:ascii="Times New Roman" w:hAnsi="Times New Roman" w:cs="Times New Roman"/>
          <w:b/>
          <w:sz w:val="24"/>
          <w:szCs w:val="24"/>
        </w:rPr>
        <w:t xml:space="preserve"> </w:t>
      </w:r>
      <w:r w:rsidRPr="008D0F02">
        <w:rPr>
          <w:rFonts w:ascii="Times New Roman" w:hAnsi="Times New Roman" w:cs="Times New Roman"/>
          <w:b/>
          <w:sz w:val="24"/>
          <w:szCs w:val="24"/>
        </w:rPr>
        <w:t>"О внесении изменений в правила страхования"</w:t>
      </w: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7F470D">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Страховщикам рекомендовано внести изменения в правила страхования с учетом положений Федерального закона от 04.06.2018 N 123-ФЗ "Об уполномоченном по правам потребителей финансовых услуг"</w:t>
      </w:r>
    </w:p>
    <w:p w:rsidR="007F470D" w:rsidRPr="008D0F02" w:rsidRDefault="007F470D" w:rsidP="00E55F19">
      <w:pPr>
        <w:pStyle w:val="ConsPlusNormal"/>
        <w:ind w:firstLine="540"/>
        <w:jc w:val="both"/>
        <w:rPr>
          <w:rFonts w:ascii="Times New Roman" w:hAnsi="Times New Roman" w:cs="Times New Roman"/>
          <w:sz w:val="24"/>
          <w:szCs w:val="24"/>
        </w:rPr>
      </w:pPr>
      <w:proofErr w:type="gramStart"/>
      <w:r w:rsidRPr="008D0F02">
        <w:rPr>
          <w:rFonts w:ascii="Times New Roman" w:hAnsi="Times New Roman" w:cs="Times New Roman"/>
          <w:sz w:val="24"/>
          <w:szCs w:val="24"/>
        </w:rPr>
        <w:t>В связи с тем, что указанный Закон предусматривает существенное изменение процедуры досудебного урегулирования споров между потребителями страховых услуг и страховыми организациями, Банк России рекомендует внести изменения в правила страхования, которые принимаются и утверждаются страховщиком или объединением страховщиков самостоятельно, дополнив их положениями, регламентирующими порядок рассмотрения споров страховщиком, а также условиями, при которых спор подлежит рассмотрению финансовым уполномоченным.</w:t>
      </w:r>
      <w:proofErr w:type="gramEnd"/>
    </w:p>
    <w:p w:rsidR="007F470D" w:rsidRPr="008D0F02" w:rsidRDefault="007F470D" w:rsidP="00E55F19">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lastRenderedPageBreak/>
        <w:t>Кроме того, названы сроки применения положений этого Закона в части организации взаимодействия страховых организаций, осуществляющих различные виды страхования, с финансовым уполномоченным.</w:t>
      </w:r>
    </w:p>
    <w:p w:rsidR="008D0F02" w:rsidRPr="008D0F02" w:rsidRDefault="008D0F02" w:rsidP="00E55F19">
      <w:pPr>
        <w:pStyle w:val="ConsPlusNormal"/>
        <w:ind w:firstLine="540"/>
        <w:jc w:val="both"/>
        <w:rPr>
          <w:rFonts w:ascii="Times New Roman" w:hAnsi="Times New Roman" w:cs="Times New Roman"/>
          <w:sz w:val="24"/>
          <w:szCs w:val="24"/>
        </w:rPr>
      </w:pPr>
    </w:p>
    <w:p w:rsidR="008D0F02" w:rsidRPr="008D0F02" w:rsidRDefault="008D0F02" w:rsidP="008D0F02">
      <w:pPr>
        <w:pStyle w:val="ConsPlusNormal"/>
        <w:jc w:val="both"/>
        <w:rPr>
          <w:rFonts w:ascii="Times New Roman" w:hAnsi="Times New Roman" w:cs="Times New Roman"/>
          <w:b/>
          <w:sz w:val="24"/>
          <w:szCs w:val="24"/>
        </w:rPr>
      </w:pPr>
      <w:r w:rsidRPr="008D0F02">
        <w:rPr>
          <w:rFonts w:ascii="Times New Roman" w:hAnsi="Times New Roman" w:cs="Times New Roman"/>
          <w:b/>
          <w:sz w:val="24"/>
          <w:szCs w:val="24"/>
        </w:rPr>
        <w:t>Проект Федерального закона N 685368-7 "О внесении изменений в Закон Российской Федерации "Об организации страхового дела в Российской Федерации" и в статьи 15 и 26 Федерального закона "Об обязательном страховании гражданской ответственности владельцев транспортных средств"</w:t>
      </w:r>
    </w:p>
    <w:p w:rsidR="008D0F02" w:rsidRPr="008D0F02" w:rsidRDefault="008D0F02" w:rsidP="008D0F02">
      <w:pPr>
        <w:pStyle w:val="ConsPlusNormal"/>
        <w:ind w:firstLine="540"/>
        <w:jc w:val="both"/>
        <w:rPr>
          <w:rFonts w:ascii="Times New Roman" w:hAnsi="Times New Roman" w:cs="Times New Roman"/>
          <w:b/>
          <w:sz w:val="24"/>
          <w:szCs w:val="24"/>
        </w:rPr>
      </w:pPr>
    </w:p>
    <w:p w:rsidR="008D0F02" w:rsidRPr="008D0F02" w:rsidRDefault="008D0F02"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Правительство РФ предлагает минимизировать риски недобросовестных действий страховых посредников при электронном документообороте между сторонами договора страхования</w:t>
      </w:r>
    </w:p>
    <w:p w:rsidR="008D0F02" w:rsidRPr="008D0F02" w:rsidRDefault="008D0F02"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 xml:space="preserve">Законопроект разработан в целях установления правовой определенности деятельности страховых агентов, страховых брокеров (далее - страховые посредники) в информационно-телекоммуникационной сети "Интернет" (далее - сеть "Интернет") при оказании услуг, связанных с заключением и исполнением договоров страхования, повышения качества услуг страховых посредников, совершенствования </w:t>
      </w:r>
      <w:proofErr w:type="gramStart"/>
      <w:r w:rsidRPr="008D0F02">
        <w:rPr>
          <w:rFonts w:ascii="Times New Roman" w:hAnsi="Times New Roman" w:cs="Times New Roman"/>
          <w:sz w:val="24"/>
          <w:szCs w:val="24"/>
        </w:rPr>
        <w:t>контроля за</w:t>
      </w:r>
      <w:proofErr w:type="gramEnd"/>
      <w:r w:rsidRPr="008D0F02">
        <w:rPr>
          <w:rFonts w:ascii="Times New Roman" w:hAnsi="Times New Roman" w:cs="Times New Roman"/>
          <w:sz w:val="24"/>
          <w:szCs w:val="24"/>
        </w:rPr>
        <w:t xml:space="preserve"> их деятельностью в сети "Интернет".</w:t>
      </w:r>
    </w:p>
    <w:p w:rsidR="008D0F02" w:rsidRPr="008D0F02" w:rsidRDefault="008D0F02"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Законопроектом, в частности, предлагается:</w:t>
      </w:r>
    </w:p>
    <w:p w:rsidR="008D0F02" w:rsidRPr="008D0F02" w:rsidRDefault="008D0F02"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установить запрет для страховых посредников на подписание договора страхования в виде электронного документа и получение страховым посредником от страхователя страховой премии (страхового взноса);</w:t>
      </w:r>
    </w:p>
    <w:p w:rsidR="008D0F02" w:rsidRPr="008D0F02" w:rsidRDefault="008D0F02"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ввести запрет для страховщика признавать договор страхования в виде электронного документа недействительным или незаключенным из-за нарушения страховым посредником условий, предусмотренных законопроектом;</w:t>
      </w: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7F470D">
      <w:pPr>
        <w:pStyle w:val="ConsPlusNormal"/>
        <w:ind w:firstLine="540"/>
        <w:jc w:val="both"/>
        <w:outlineLvl w:val="1"/>
        <w:rPr>
          <w:rFonts w:ascii="Times New Roman" w:hAnsi="Times New Roman" w:cs="Times New Roman"/>
          <w:sz w:val="24"/>
          <w:szCs w:val="24"/>
        </w:rPr>
      </w:pPr>
      <w:r w:rsidRPr="008D0F02">
        <w:rPr>
          <w:rFonts w:ascii="Times New Roman" w:hAnsi="Times New Roman" w:cs="Times New Roman"/>
          <w:b/>
          <w:sz w:val="24"/>
          <w:szCs w:val="24"/>
        </w:rPr>
        <w:t>ЖИЛИЩЕ</w:t>
      </w: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7F470D" w:rsidP="00E55F19">
      <w:pPr>
        <w:pStyle w:val="ConsPlusNormal"/>
        <w:jc w:val="both"/>
        <w:rPr>
          <w:rFonts w:ascii="Times New Roman" w:hAnsi="Times New Roman" w:cs="Times New Roman"/>
          <w:b/>
          <w:sz w:val="24"/>
          <w:szCs w:val="24"/>
        </w:rPr>
      </w:pPr>
      <w:r w:rsidRPr="008D0F02">
        <w:rPr>
          <w:rFonts w:ascii="Times New Roman" w:hAnsi="Times New Roman" w:cs="Times New Roman"/>
          <w:b/>
          <w:sz w:val="24"/>
          <w:szCs w:val="24"/>
        </w:rPr>
        <w:t xml:space="preserve">Федеральный </w:t>
      </w:r>
      <w:hyperlink r:id="rId8" w:history="1">
        <w:r w:rsidRPr="008D0F02">
          <w:rPr>
            <w:rFonts w:ascii="Times New Roman" w:hAnsi="Times New Roman" w:cs="Times New Roman"/>
            <w:b/>
            <w:color w:val="0000FF"/>
            <w:sz w:val="24"/>
            <w:szCs w:val="24"/>
          </w:rPr>
          <w:t>закон</w:t>
        </w:r>
      </w:hyperlink>
      <w:r w:rsidRPr="008D0F02">
        <w:rPr>
          <w:rFonts w:ascii="Times New Roman" w:hAnsi="Times New Roman" w:cs="Times New Roman"/>
          <w:b/>
          <w:sz w:val="24"/>
          <w:szCs w:val="24"/>
        </w:rPr>
        <w:t xml:space="preserve"> от 15.04.2019 N 59-ФЗ</w:t>
      </w:r>
      <w:r w:rsidR="00E55F19" w:rsidRPr="008D0F02">
        <w:rPr>
          <w:rFonts w:ascii="Times New Roman" w:hAnsi="Times New Roman" w:cs="Times New Roman"/>
          <w:b/>
          <w:sz w:val="24"/>
          <w:szCs w:val="24"/>
        </w:rPr>
        <w:t xml:space="preserve"> </w:t>
      </w:r>
      <w:r w:rsidRPr="008D0F02">
        <w:rPr>
          <w:rFonts w:ascii="Times New Roman" w:hAnsi="Times New Roman" w:cs="Times New Roman"/>
          <w:b/>
          <w:sz w:val="24"/>
          <w:szCs w:val="24"/>
        </w:rPr>
        <w:t>"О внесении изменений в статью 17 Жилищного кодекса Российской Федерации"</w:t>
      </w:r>
    </w:p>
    <w:p w:rsidR="007F470D" w:rsidRPr="008D0F02" w:rsidRDefault="007F470D" w:rsidP="00E55F19">
      <w:pPr>
        <w:pStyle w:val="ConsPlusNormal"/>
        <w:ind w:firstLine="540"/>
        <w:jc w:val="both"/>
        <w:rPr>
          <w:rFonts w:ascii="Times New Roman" w:hAnsi="Times New Roman" w:cs="Times New Roman"/>
          <w:b/>
          <w:sz w:val="24"/>
          <w:szCs w:val="24"/>
        </w:rPr>
      </w:pPr>
    </w:p>
    <w:p w:rsidR="007F470D" w:rsidRPr="008D0F02" w:rsidRDefault="007F470D">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С 1 октября 2019 года размещение гостиниц в многоквартирных домах будет под запретом</w:t>
      </w:r>
    </w:p>
    <w:p w:rsidR="007F470D" w:rsidRPr="008D0F02" w:rsidRDefault="007F470D" w:rsidP="00E55F19">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С указанной даты вступит в силу Федеральный закон, согласно которому жилое помещение в многоквартирном доме не может использоваться для предоставления гостиничных услуг.</w:t>
      </w:r>
    </w:p>
    <w:p w:rsidR="008D0F02" w:rsidRPr="008D0F02" w:rsidRDefault="008D0F02" w:rsidP="008D0F02">
      <w:pPr>
        <w:pStyle w:val="ConsPlusNormal"/>
        <w:jc w:val="both"/>
        <w:rPr>
          <w:rFonts w:ascii="Times New Roman" w:hAnsi="Times New Roman" w:cs="Times New Roman"/>
          <w:sz w:val="24"/>
          <w:szCs w:val="24"/>
        </w:rPr>
      </w:pPr>
    </w:p>
    <w:p w:rsidR="008D0F02" w:rsidRPr="008D0F02" w:rsidRDefault="008D0F02" w:rsidP="008D0F02">
      <w:pPr>
        <w:pStyle w:val="ConsPlusNormal"/>
        <w:jc w:val="both"/>
        <w:rPr>
          <w:rFonts w:ascii="Times New Roman" w:hAnsi="Times New Roman" w:cs="Times New Roman"/>
          <w:b/>
          <w:sz w:val="24"/>
          <w:szCs w:val="24"/>
        </w:rPr>
      </w:pPr>
      <w:hyperlink r:id="rId9" w:history="1">
        <w:r w:rsidRPr="008D0F02">
          <w:rPr>
            <w:rFonts w:ascii="Times New Roman" w:hAnsi="Times New Roman" w:cs="Times New Roman"/>
            <w:b/>
            <w:color w:val="0000FF"/>
            <w:sz w:val="24"/>
            <w:szCs w:val="24"/>
          </w:rPr>
          <w:t>Приказ</w:t>
        </w:r>
      </w:hyperlink>
      <w:r w:rsidRPr="008D0F02">
        <w:rPr>
          <w:rFonts w:ascii="Times New Roman" w:hAnsi="Times New Roman" w:cs="Times New Roman"/>
          <w:b/>
          <w:sz w:val="24"/>
          <w:szCs w:val="24"/>
        </w:rPr>
        <w:t xml:space="preserve"> Минстроя России от 01.04.2019 N 197/</w:t>
      </w:r>
      <w:proofErr w:type="spellStart"/>
      <w:proofErr w:type="gramStart"/>
      <w:r w:rsidRPr="008D0F02">
        <w:rPr>
          <w:rFonts w:ascii="Times New Roman" w:hAnsi="Times New Roman" w:cs="Times New Roman"/>
          <w:b/>
          <w:sz w:val="24"/>
          <w:szCs w:val="24"/>
        </w:rPr>
        <w:t>пр</w:t>
      </w:r>
      <w:proofErr w:type="spellEnd"/>
      <w:proofErr w:type="gramEnd"/>
      <w:r w:rsidRPr="008D0F02">
        <w:rPr>
          <w:rFonts w:ascii="Times New Roman" w:hAnsi="Times New Roman" w:cs="Times New Roman"/>
          <w:b/>
          <w:sz w:val="24"/>
          <w:szCs w:val="24"/>
        </w:rPr>
        <w:t xml:space="preserve"> "О показателях средней рыночной стоимости одного квадратного метра общей площади жилого помещения по субъектам Российской Федерации на II квартал 2019 года"</w:t>
      </w:r>
    </w:p>
    <w:p w:rsidR="008D0F02" w:rsidRPr="008D0F02" w:rsidRDefault="008D0F02" w:rsidP="008D0F02">
      <w:pPr>
        <w:pStyle w:val="ConsPlusNormal"/>
        <w:spacing w:before="220"/>
        <w:ind w:left="540"/>
        <w:jc w:val="both"/>
        <w:rPr>
          <w:rFonts w:ascii="Times New Roman" w:hAnsi="Times New Roman" w:cs="Times New Roman"/>
          <w:sz w:val="24"/>
          <w:szCs w:val="24"/>
        </w:rPr>
      </w:pPr>
      <w:r w:rsidRPr="008D0F02">
        <w:rPr>
          <w:rFonts w:ascii="Times New Roman" w:hAnsi="Times New Roman" w:cs="Times New Roman"/>
          <w:sz w:val="24"/>
          <w:szCs w:val="24"/>
        </w:rPr>
        <w:t>Зарегистрировано в Минюсте России 12.04.2019 N 54349.</w:t>
      </w:r>
    </w:p>
    <w:p w:rsidR="008D0F02" w:rsidRPr="008D0F02" w:rsidRDefault="008D0F02" w:rsidP="008D0F02">
      <w:pPr>
        <w:pStyle w:val="ConsPlusNormal"/>
        <w:ind w:firstLine="540"/>
        <w:jc w:val="both"/>
        <w:rPr>
          <w:rFonts w:ascii="Times New Roman" w:hAnsi="Times New Roman" w:cs="Times New Roman"/>
          <w:sz w:val="24"/>
          <w:szCs w:val="24"/>
        </w:rPr>
      </w:pPr>
    </w:p>
    <w:p w:rsidR="008D0F02" w:rsidRPr="008D0F02" w:rsidRDefault="008D0F02"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Минстроем России установлены показатели средней рыночной стоимости 1 кв. метра общей площади жилого помещения по регионам на II квартал 2019 года</w:t>
      </w:r>
    </w:p>
    <w:p w:rsidR="008D0F02" w:rsidRPr="008D0F02" w:rsidRDefault="008D0F02"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Данные показатели подлежат применению федеральными органами исполнительной власти, органами исполнительной власти субъектов РФ для расчета размеров социальных выплат для всех категорий граждан, которым указанные выплаты предоставляются на приобретение (строительство) жилых помещений за счет средств федерального бюджета.</w:t>
      </w:r>
    </w:p>
    <w:p w:rsidR="008D0F02" w:rsidRPr="008D0F02" w:rsidRDefault="008D0F02"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Так, в частности, показатель по г. Москве и по г. Санкт-Петербургу в сравнении с I кварталом 2019 года остался без изменений (91670 и 71053 рублей соответственно), а, например, по Республике Саха (Якутия) вырос с 58420 до 70344 рублей.</w:t>
      </w:r>
    </w:p>
    <w:p w:rsidR="008D0F02" w:rsidRPr="008D0F02" w:rsidRDefault="008D0F02" w:rsidP="008D0F02">
      <w:pPr>
        <w:pStyle w:val="ConsPlusNormal"/>
        <w:ind w:firstLine="540"/>
        <w:jc w:val="both"/>
        <w:rPr>
          <w:rFonts w:ascii="Times New Roman" w:hAnsi="Times New Roman" w:cs="Times New Roman"/>
          <w:sz w:val="24"/>
          <w:szCs w:val="24"/>
        </w:rPr>
      </w:pPr>
    </w:p>
    <w:p w:rsidR="008D0F02" w:rsidRPr="008D0F02" w:rsidRDefault="008D0F02" w:rsidP="008D0F02">
      <w:pPr>
        <w:pStyle w:val="ConsPlusNormal"/>
        <w:jc w:val="both"/>
        <w:rPr>
          <w:rFonts w:ascii="Times New Roman" w:hAnsi="Times New Roman" w:cs="Times New Roman"/>
          <w:b/>
          <w:sz w:val="24"/>
          <w:szCs w:val="24"/>
        </w:rPr>
      </w:pPr>
      <w:hyperlink r:id="rId10" w:history="1">
        <w:r w:rsidRPr="008D0F02">
          <w:rPr>
            <w:rFonts w:ascii="Times New Roman" w:hAnsi="Times New Roman" w:cs="Times New Roman"/>
            <w:b/>
            <w:color w:val="0000FF"/>
            <w:sz w:val="24"/>
            <w:szCs w:val="24"/>
          </w:rPr>
          <w:t>Распоряжение</w:t>
        </w:r>
      </w:hyperlink>
      <w:r w:rsidRPr="008D0F02">
        <w:rPr>
          <w:rFonts w:ascii="Times New Roman" w:hAnsi="Times New Roman" w:cs="Times New Roman"/>
          <w:b/>
          <w:sz w:val="24"/>
          <w:szCs w:val="24"/>
        </w:rPr>
        <w:t xml:space="preserve"> Правительства РФ от 06.04.2019 N 656-р</w:t>
      </w:r>
      <w:proofErr w:type="gramStart"/>
      <w:r w:rsidRPr="008D0F02">
        <w:rPr>
          <w:rFonts w:ascii="Times New Roman" w:hAnsi="Times New Roman" w:cs="Times New Roman"/>
          <w:b/>
          <w:sz w:val="24"/>
          <w:szCs w:val="24"/>
        </w:rPr>
        <w:t xml:space="preserve"> &lt;О</w:t>
      </w:r>
      <w:proofErr w:type="gramEnd"/>
      <w:r w:rsidRPr="008D0F02">
        <w:rPr>
          <w:rFonts w:ascii="Times New Roman" w:hAnsi="Times New Roman" w:cs="Times New Roman"/>
          <w:b/>
          <w:sz w:val="24"/>
          <w:szCs w:val="24"/>
        </w:rPr>
        <w:t>б утверждении комплекса мер по предоставлению детям-сиротам, детям, оставшимся без попечения родителей, и лицам из их числа жилых помещений на 2019 - 2021 годы&gt;</w:t>
      </w:r>
    </w:p>
    <w:p w:rsidR="008D0F02" w:rsidRPr="008D0F02" w:rsidRDefault="008D0F02" w:rsidP="008D0F02">
      <w:pPr>
        <w:pStyle w:val="ConsPlusNormal"/>
        <w:ind w:firstLine="540"/>
        <w:jc w:val="both"/>
        <w:rPr>
          <w:rFonts w:ascii="Times New Roman" w:hAnsi="Times New Roman" w:cs="Times New Roman"/>
          <w:b/>
          <w:sz w:val="24"/>
          <w:szCs w:val="24"/>
        </w:rPr>
      </w:pPr>
    </w:p>
    <w:p w:rsidR="008D0F02" w:rsidRPr="008D0F02" w:rsidRDefault="008D0F02"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На 2019 - 2021 годы определен комплекс мер по предоставлению детям-сиротам, детям, оставшимся без попечения родителей, и лицам из их числа жилых помещений</w:t>
      </w:r>
    </w:p>
    <w:p w:rsidR="008D0F02" w:rsidRPr="008D0F02" w:rsidRDefault="008D0F02"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Предусматривается, в частности:</w:t>
      </w:r>
    </w:p>
    <w:p w:rsidR="008D0F02" w:rsidRPr="008D0F02" w:rsidRDefault="008D0F02" w:rsidP="008D0F02">
      <w:pPr>
        <w:pStyle w:val="ConsPlusNormal"/>
        <w:ind w:firstLine="540"/>
        <w:jc w:val="both"/>
        <w:rPr>
          <w:rFonts w:ascii="Times New Roman" w:hAnsi="Times New Roman" w:cs="Times New Roman"/>
          <w:sz w:val="24"/>
          <w:szCs w:val="24"/>
        </w:rPr>
      </w:pPr>
      <w:proofErr w:type="gramStart"/>
      <w:r w:rsidRPr="008D0F02">
        <w:rPr>
          <w:rFonts w:ascii="Times New Roman" w:hAnsi="Times New Roman" w:cs="Times New Roman"/>
          <w:sz w:val="24"/>
          <w:szCs w:val="24"/>
        </w:rPr>
        <w:t>анализ практики предоставления жилых помещений детям-сиротам, детям, оставшимся без попечения родителей, и лицам из их числа в субъектах РФ с учетом проработки вопроса по возрастным категориям указанных лиц, имеющих право на обеспечение жильем;</w:t>
      </w:r>
      <w:proofErr w:type="gramEnd"/>
    </w:p>
    <w:p w:rsidR="008D0F02" w:rsidRPr="008D0F02" w:rsidRDefault="008D0F02" w:rsidP="008D0F02">
      <w:pPr>
        <w:pStyle w:val="ConsPlusNormal"/>
        <w:ind w:firstLine="540"/>
        <w:jc w:val="both"/>
        <w:rPr>
          <w:rFonts w:ascii="Times New Roman" w:hAnsi="Times New Roman" w:cs="Times New Roman"/>
          <w:sz w:val="24"/>
          <w:szCs w:val="24"/>
        </w:rPr>
      </w:pPr>
      <w:proofErr w:type="gramStart"/>
      <w:r w:rsidRPr="008D0F02">
        <w:rPr>
          <w:rFonts w:ascii="Times New Roman" w:hAnsi="Times New Roman" w:cs="Times New Roman"/>
          <w:sz w:val="24"/>
          <w:szCs w:val="24"/>
        </w:rPr>
        <w:t>подготовка изменений в Федеральный закон "О дополнительных гарантиях по социальной поддержке детей-сирот и детей, оставшихся без попечения родителей", направленных на расширение форм и механизмов обеспечения детей-сирот и лиц из их числа жилыми помещениями, в целях сокращения численности лиц из числа детей-сирот, своевременно не обеспеченных жилыми помещениями специализированного жилищного фонда (лица из числа детей, оставшихся без попечения родителей, в возрасте от</w:t>
      </w:r>
      <w:proofErr w:type="gramEnd"/>
      <w:r w:rsidRPr="008D0F02">
        <w:rPr>
          <w:rFonts w:ascii="Times New Roman" w:hAnsi="Times New Roman" w:cs="Times New Roman"/>
          <w:sz w:val="24"/>
          <w:szCs w:val="24"/>
        </w:rPr>
        <w:t xml:space="preserve"> </w:t>
      </w:r>
      <w:proofErr w:type="gramStart"/>
      <w:r w:rsidRPr="008D0F02">
        <w:rPr>
          <w:rFonts w:ascii="Times New Roman" w:hAnsi="Times New Roman" w:cs="Times New Roman"/>
          <w:sz w:val="24"/>
          <w:szCs w:val="24"/>
        </w:rPr>
        <w:t>23 лет и старше);</w:t>
      </w:r>
      <w:proofErr w:type="gramEnd"/>
    </w:p>
    <w:p w:rsidR="008D0F02" w:rsidRPr="008D0F02" w:rsidRDefault="008D0F02" w:rsidP="008D0F02">
      <w:pPr>
        <w:pStyle w:val="ConsPlusNormal"/>
        <w:ind w:firstLine="540"/>
        <w:jc w:val="both"/>
        <w:rPr>
          <w:rFonts w:ascii="Times New Roman" w:hAnsi="Times New Roman" w:cs="Times New Roman"/>
          <w:sz w:val="24"/>
          <w:szCs w:val="24"/>
        </w:rPr>
      </w:pPr>
    </w:p>
    <w:p w:rsidR="008D0F02" w:rsidRPr="008D0F02" w:rsidRDefault="008D0F02" w:rsidP="008D0F02">
      <w:pPr>
        <w:pStyle w:val="ConsPlusNormal"/>
        <w:jc w:val="both"/>
        <w:rPr>
          <w:rFonts w:ascii="Times New Roman" w:hAnsi="Times New Roman" w:cs="Times New Roman"/>
          <w:b/>
          <w:sz w:val="24"/>
          <w:szCs w:val="24"/>
        </w:rPr>
      </w:pPr>
      <w:r w:rsidRPr="008D0F02">
        <w:rPr>
          <w:rFonts w:ascii="Times New Roman" w:hAnsi="Times New Roman" w:cs="Times New Roman"/>
          <w:b/>
          <w:sz w:val="24"/>
          <w:szCs w:val="24"/>
        </w:rPr>
        <w:t>&lt;</w:t>
      </w:r>
      <w:hyperlink r:id="rId11" w:history="1">
        <w:r w:rsidRPr="008D0F02">
          <w:rPr>
            <w:rFonts w:ascii="Times New Roman" w:hAnsi="Times New Roman" w:cs="Times New Roman"/>
            <w:b/>
            <w:color w:val="0000FF"/>
            <w:sz w:val="24"/>
            <w:szCs w:val="24"/>
          </w:rPr>
          <w:t>Письмо&gt;</w:t>
        </w:r>
      </w:hyperlink>
      <w:r w:rsidRPr="008D0F02">
        <w:rPr>
          <w:rFonts w:ascii="Times New Roman" w:hAnsi="Times New Roman" w:cs="Times New Roman"/>
          <w:b/>
          <w:sz w:val="24"/>
          <w:szCs w:val="24"/>
        </w:rPr>
        <w:t xml:space="preserve"> Минстроя России от 10.03.2019 N 8125-ОО/06</w:t>
      </w:r>
      <w:proofErr w:type="gramStart"/>
      <w:r w:rsidRPr="008D0F02">
        <w:rPr>
          <w:rFonts w:ascii="Times New Roman" w:hAnsi="Times New Roman" w:cs="Times New Roman"/>
          <w:b/>
          <w:sz w:val="24"/>
          <w:szCs w:val="24"/>
        </w:rPr>
        <w:t xml:space="preserve"> &lt;О</w:t>
      </w:r>
      <w:proofErr w:type="gramEnd"/>
      <w:r w:rsidRPr="008D0F02">
        <w:rPr>
          <w:rFonts w:ascii="Times New Roman" w:hAnsi="Times New Roman" w:cs="Times New Roman"/>
          <w:b/>
          <w:sz w:val="24"/>
          <w:szCs w:val="24"/>
        </w:rPr>
        <w:t xml:space="preserve"> решениях общего собрания собственников помещений в многоквартирном доме&gt;</w:t>
      </w:r>
    </w:p>
    <w:p w:rsidR="008D0F02" w:rsidRPr="008D0F02" w:rsidRDefault="008D0F02" w:rsidP="008D0F02">
      <w:pPr>
        <w:pStyle w:val="ConsPlusNormal"/>
        <w:ind w:firstLine="540"/>
        <w:jc w:val="both"/>
        <w:rPr>
          <w:rFonts w:ascii="Times New Roman" w:hAnsi="Times New Roman" w:cs="Times New Roman"/>
          <w:b/>
          <w:sz w:val="24"/>
          <w:szCs w:val="24"/>
        </w:rPr>
      </w:pPr>
    </w:p>
    <w:p w:rsidR="008D0F02" w:rsidRPr="008D0F02" w:rsidRDefault="008D0F02"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 xml:space="preserve">Разъяснен порядок </w:t>
      </w:r>
      <w:proofErr w:type="gramStart"/>
      <w:r w:rsidRPr="008D0F02">
        <w:rPr>
          <w:rFonts w:ascii="Times New Roman" w:hAnsi="Times New Roman" w:cs="Times New Roman"/>
          <w:b/>
          <w:sz w:val="24"/>
          <w:szCs w:val="24"/>
        </w:rPr>
        <w:t>принятия решения общего собрания собственников помещений</w:t>
      </w:r>
      <w:proofErr w:type="gramEnd"/>
      <w:r w:rsidRPr="008D0F02">
        <w:rPr>
          <w:rFonts w:ascii="Times New Roman" w:hAnsi="Times New Roman" w:cs="Times New Roman"/>
          <w:b/>
          <w:sz w:val="24"/>
          <w:szCs w:val="24"/>
        </w:rPr>
        <w:t xml:space="preserve"> в многоквартирном доме по вопросам, поставленным на голосование</w:t>
      </w:r>
    </w:p>
    <w:p w:rsidR="008D0F02" w:rsidRPr="008D0F02" w:rsidRDefault="008D0F02"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Сообщается, что поскольку действующее законодательство содержит требование к тому, что по каждому вопросу повестки дня собственник помещения должен выбрать только один вариант, то применение при голосовании "относительного большинства" не представляется возможным и решение считается принятым, в зависимости от вопроса, поставленного на голосование, если за вариант "за" проголосовало:</w:t>
      </w:r>
    </w:p>
    <w:p w:rsidR="008D0F02" w:rsidRPr="008D0F02" w:rsidRDefault="008D0F02"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большинство голосов от общего числа голосов принимающих участие в данном собрании собственников помещений в многоквартирном доме;</w:t>
      </w:r>
    </w:p>
    <w:p w:rsidR="008D0F02" w:rsidRPr="008D0F02" w:rsidRDefault="008D0F02"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более чем пятьдесят процентов голосов от общего числа голосов собственников помещений в многоквартирном доме;</w:t>
      </w:r>
    </w:p>
    <w:p w:rsidR="008D0F02" w:rsidRPr="008D0F02" w:rsidRDefault="008D0F02"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большинство не менее двух третей голосов от общего числа голосов собственников помещений в многоквартирном доме.</w:t>
      </w:r>
    </w:p>
    <w:p w:rsidR="008D0F02" w:rsidRPr="008D0F02" w:rsidRDefault="008D0F02"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Недопустимо считать решение собрания принятым, если количество голосов участников распределилось среди трех вариантов ("за", "против" или "воздержался") таким образом, что максимальная доля голосов отдана варианту "за", но при этом количество голосов, требуемое для принятия решения, не набрано.</w:t>
      </w:r>
    </w:p>
    <w:p w:rsidR="008D0F02" w:rsidRPr="008D0F02" w:rsidRDefault="008D0F02" w:rsidP="008D0F02">
      <w:pPr>
        <w:pStyle w:val="ConsPlusNormal"/>
        <w:jc w:val="both"/>
        <w:rPr>
          <w:rFonts w:ascii="Times New Roman" w:hAnsi="Times New Roman" w:cs="Times New Roman"/>
          <w:sz w:val="24"/>
          <w:szCs w:val="24"/>
        </w:rPr>
      </w:pPr>
    </w:p>
    <w:p w:rsidR="008D0F02" w:rsidRPr="008D0F02" w:rsidRDefault="008D0F02" w:rsidP="008D0F02">
      <w:pPr>
        <w:pStyle w:val="ConsPlusNormal"/>
        <w:jc w:val="both"/>
        <w:rPr>
          <w:rFonts w:ascii="Times New Roman" w:hAnsi="Times New Roman" w:cs="Times New Roman"/>
          <w:b/>
          <w:sz w:val="24"/>
          <w:szCs w:val="24"/>
        </w:rPr>
      </w:pPr>
      <w:r w:rsidRPr="008D0F02">
        <w:rPr>
          <w:rFonts w:ascii="Times New Roman" w:hAnsi="Times New Roman" w:cs="Times New Roman"/>
          <w:b/>
          <w:sz w:val="24"/>
          <w:szCs w:val="24"/>
        </w:rPr>
        <w:t>&lt;</w:t>
      </w:r>
      <w:hyperlink r:id="rId12" w:history="1">
        <w:r w:rsidRPr="008D0F02">
          <w:rPr>
            <w:rFonts w:ascii="Times New Roman" w:hAnsi="Times New Roman" w:cs="Times New Roman"/>
            <w:b/>
            <w:color w:val="0000FF"/>
            <w:sz w:val="24"/>
            <w:szCs w:val="24"/>
          </w:rPr>
          <w:t>Письмо&gt;</w:t>
        </w:r>
      </w:hyperlink>
      <w:r w:rsidRPr="008D0F02">
        <w:rPr>
          <w:rFonts w:ascii="Times New Roman" w:hAnsi="Times New Roman" w:cs="Times New Roman"/>
          <w:b/>
          <w:sz w:val="24"/>
          <w:szCs w:val="24"/>
        </w:rPr>
        <w:t xml:space="preserve"> Минстроя России от 21.03.2019 N 9817-ОО/04</w:t>
      </w:r>
      <w:proofErr w:type="gramStart"/>
      <w:r w:rsidRPr="008D0F02">
        <w:rPr>
          <w:rFonts w:ascii="Times New Roman" w:hAnsi="Times New Roman" w:cs="Times New Roman"/>
          <w:b/>
          <w:sz w:val="24"/>
          <w:szCs w:val="24"/>
        </w:rPr>
        <w:t xml:space="preserve"> &lt;О</w:t>
      </w:r>
      <w:proofErr w:type="gramEnd"/>
      <w:r w:rsidRPr="008D0F02">
        <w:rPr>
          <w:rFonts w:ascii="Times New Roman" w:hAnsi="Times New Roman" w:cs="Times New Roman"/>
          <w:b/>
          <w:sz w:val="24"/>
          <w:szCs w:val="24"/>
        </w:rPr>
        <w:t xml:space="preserve"> плате за коммунальные услуги по отоплению&gt;</w:t>
      </w:r>
    </w:p>
    <w:p w:rsidR="008D0F02" w:rsidRPr="008D0F02" w:rsidRDefault="008D0F02" w:rsidP="008D0F02">
      <w:pPr>
        <w:pStyle w:val="ConsPlusNormal"/>
        <w:ind w:firstLine="540"/>
        <w:jc w:val="both"/>
        <w:rPr>
          <w:rFonts w:ascii="Times New Roman" w:hAnsi="Times New Roman" w:cs="Times New Roman"/>
          <w:sz w:val="24"/>
          <w:szCs w:val="24"/>
        </w:rPr>
      </w:pPr>
    </w:p>
    <w:p w:rsidR="008D0F02" w:rsidRPr="008D0F02" w:rsidRDefault="008D0F02"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 xml:space="preserve">Минстрой России </w:t>
      </w:r>
      <w:proofErr w:type="gramStart"/>
      <w:r w:rsidRPr="008D0F02">
        <w:rPr>
          <w:rFonts w:ascii="Times New Roman" w:hAnsi="Times New Roman" w:cs="Times New Roman"/>
          <w:b/>
          <w:sz w:val="24"/>
          <w:szCs w:val="24"/>
        </w:rPr>
        <w:t>разъяснил</w:t>
      </w:r>
      <w:proofErr w:type="gramEnd"/>
      <w:r w:rsidRPr="008D0F02">
        <w:rPr>
          <w:rFonts w:ascii="Times New Roman" w:hAnsi="Times New Roman" w:cs="Times New Roman"/>
          <w:b/>
          <w:sz w:val="24"/>
          <w:szCs w:val="24"/>
        </w:rPr>
        <w:t xml:space="preserve"> как рассчитывается размер платы за отопление при отсутствии в помещении приборов отопления</w:t>
      </w:r>
    </w:p>
    <w:p w:rsidR="008D0F02" w:rsidRPr="008D0F02" w:rsidRDefault="008D0F02"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Сообщается, что при расчете размера платы за коммунальную услугу по отоплению учитывается объем (количество) потребленной за расчетный период тепловой энергии, приходящийся на i-е помещение (жилое или нежилое) в многоквартирном доме и объем тепловой энергии, потребляемой при содержании общего имущества в многоквартирном доме.</w:t>
      </w:r>
    </w:p>
    <w:p w:rsidR="008D0F02" w:rsidRPr="008D0F02" w:rsidRDefault="008D0F02"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Первый показатель равен нулю в случае, если технической документацией на многоквартирный дом не предусмотрено наличие в i-м помещении приборов отопления, или в случае, если переустройство данного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 на момент проведения такого переустройства законодательством РФ.</w:t>
      </w:r>
    </w:p>
    <w:p w:rsidR="008D0F02" w:rsidRPr="008D0F02" w:rsidRDefault="008D0F02">
      <w:pPr>
        <w:pStyle w:val="ConsPlusNormal"/>
        <w:ind w:firstLine="540"/>
        <w:jc w:val="both"/>
        <w:outlineLvl w:val="1"/>
        <w:rPr>
          <w:rFonts w:ascii="Times New Roman" w:hAnsi="Times New Roman" w:cs="Times New Roman"/>
          <w:b/>
          <w:sz w:val="24"/>
          <w:szCs w:val="24"/>
        </w:rPr>
      </w:pPr>
    </w:p>
    <w:p w:rsidR="008D0F02" w:rsidRPr="008D0F02" w:rsidRDefault="008D0F02">
      <w:pPr>
        <w:pStyle w:val="ConsPlusNormal"/>
        <w:ind w:firstLine="540"/>
        <w:jc w:val="both"/>
        <w:outlineLvl w:val="1"/>
        <w:rPr>
          <w:rFonts w:ascii="Times New Roman" w:hAnsi="Times New Roman" w:cs="Times New Roman"/>
          <w:b/>
          <w:sz w:val="24"/>
          <w:szCs w:val="24"/>
        </w:rPr>
      </w:pPr>
    </w:p>
    <w:p w:rsidR="007F470D" w:rsidRPr="008D0F02" w:rsidRDefault="007F470D">
      <w:pPr>
        <w:pStyle w:val="ConsPlusNormal"/>
        <w:ind w:firstLine="540"/>
        <w:jc w:val="both"/>
        <w:outlineLvl w:val="1"/>
        <w:rPr>
          <w:rFonts w:ascii="Times New Roman" w:hAnsi="Times New Roman" w:cs="Times New Roman"/>
          <w:sz w:val="24"/>
          <w:szCs w:val="24"/>
        </w:rPr>
      </w:pPr>
      <w:r w:rsidRPr="008D0F02">
        <w:rPr>
          <w:rFonts w:ascii="Times New Roman" w:hAnsi="Times New Roman" w:cs="Times New Roman"/>
          <w:b/>
          <w:sz w:val="24"/>
          <w:szCs w:val="24"/>
        </w:rPr>
        <w:lastRenderedPageBreak/>
        <w:t>ФИНАНСЫ. НАЛОГИ</w:t>
      </w: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7F470D" w:rsidP="00E55F19">
      <w:pPr>
        <w:pStyle w:val="ConsPlusNormal"/>
        <w:jc w:val="both"/>
        <w:rPr>
          <w:rFonts w:ascii="Times New Roman" w:hAnsi="Times New Roman" w:cs="Times New Roman"/>
          <w:b/>
          <w:sz w:val="24"/>
          <w:szCs w:val="24"/>
        </w:rPr>
      </w:pPr>
      <w:r w:rsidRPr="008D0F02">
        <w:rPr>
          <w:rFonts w:ascii="Times New Roman" w:hAnsi="Times New Roman" w:cs="Times New Roman"/>
          <w:b/>
          <w:sz w:val="24"/>
          <w:szCs w:val="24"/>
        </w:rPr>
        <w:t xml:space="preserve">Федеральный </w:t>
      </w:r>
      <w:hyperlink r:id="rId13" w:history="1">
        <w:r w:rsidRPr="008D0F02">
          <w:rPr>
            <w:rFonts w:ascii="Times New Roman" w:hAnsi="Times New Roman" w:cs="Times New Roman"/>
            <w:b/>
            <w:color w:val="0000FF"/>
            <w:sz w:val="24"/>
            <w:szCs w:val="24"/>
          </w:rPr>
          <w:t>закон</w:t>
        </w:r>
      </w:hyperlink>
      <w:r w:rsidRPr="008D0F02">
        <w:rPr>
          <w:rFonts w:ascii="Times New Roman" w:hAnsi="Times New Roman" w:cs="Times New Roman"/>
          <w:b/>
          <w:sz w:val="24"/>
          <w:szCs w:val="24"/>
        </w:rPr>
        <w:t xml:space="preserve"> от 15.04.2019 N 60-ФЗ</w:t>
      </w:r>
      <w:r w:rsidR="00E55F19" w:rsidRPr="008D0F02">
        <w:rPr>
          <w:rFonts w:ascii="Times New Roman" w:hAnsi="Times New Roman" w:cs="Times New Roman"/>
          <w:b/>
          <w:sz w:val="24"/>
          <w:szCs w:val="24"/>
        </w:rPr>
        <w:t xml:space="preserve"> </w:t>
      </w:r>
      <w:r w:rsidRPr="008D0F02">
        <w:rPr>
          <w:rFonts w:ascii="Times New Roman" w:hAnsi="Times New Roman" w:cs="Times New Roman"/>
          <w:b/>
          <w:sz w:val="24"/>
          <w:szCs w:val="24"/>
        </w:rPr>
        <w:t>"О внесении изменений в статьи 170 и 179 Жилищного кодекса Российской Федерации"</w:t>
      </w: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7F470D">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Целевые денежные средства, формирующие фонд капитального ремонта многоквартирных домов, должны учитываться отдельно от других доходов регионального оператора</w:t>
      </w:r>
    </w:p>
    <w:p w:rsidR="007F470D" w:rsidRPr="008D0F02" w:rsidRDefault="007F470D" w:rsidP="00E55F19">
      <w:pPr>
        <w:pStyle w:val="ConsPlusNormal"/>
        <w:ind w:firstLine="540"/>
        <w:jc w:val="both"/>
        <w:rPr>
          <w:rFonts w:ascii="Times New Roman" w:hAnsi="Times New Roman" w:cs="Times New Roman"/>
          <w:sz w:val="24"/>
          <w:szCs w:val="24"/>
        </w:rPr>
      </w:pPr>
      <w:proofErr w:type="gramStart"/>
      <w:r w:rsidRPr="008D0F02">
        <w:rPr>
          <w:rFonts w:ascii="Times New Roman" w:hAnsi="Times New Roman" w:cs="Times New Roman"/>
          <w:sz w:val="24"/>
          <w:szCs w:val="24"/>
        </w:rPr>
        <w:t>Принятым законом выделены в отдельный источник формирования фонда капитального ремонта многоквартирных домов доходы в виде процентов, начисленных за пользование денежными средствами, а также доходы в виде процентов, полученные от размещения временно свободных средств фонда капитального ремонта.</w:t>
      </w:r>
      <w:proofErr w:type="gramEnd"/>
      <w:r w:rsidRPr="008D0F02">
        <w:rPr>
          <w:rFonts w:ascii="Times New Roman" w:hAnsi="Times New Roman" w:cs="Times New Roman"/>
          <w:sz w:val="24"/>
          <w:szCs w:val="24"/>
        </w:rPr>
        <w:t xml:space="preserve"> Указанные средства зачисляются только на специальный счет, счет, счета регионального оператора, на которых осуществляется формирование фонда капитального ремонта.</w:t>
      </w: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7F470D" w:rsidP="00E55F19">
      <w:pPr>
        <w:pStyle w:val="ConsPlusNormal"/>
        <w:jc w:val="both"/>
        <w:rPr>
          <w:rFonts w:ascii="Times New Roman" w:hAnsi="Times New Roman" w:cs="Times New Roman"/>
          <w:b/>
          <w:sz w:val="24"/>
          <w:szCs w:val="24"/>
        </w:rPr>
      </w:pPr>
      <w:r w:rsidRPr="008D0F02">
        <w:rPr>
          <w:rFonts w:ascii="Times New Roman" w:hAnsi="Times New Roman" w:cs="Times New Roman"/>
          <w:b/>
          <w:sz w:val="24"/>
          <w:szCs w:val="24"/>
        </w:rPr>
        <w:t xml:space="preserve">Федеральный </w:t>
      </w:r>
      <w:hyperlink r:id="rId14" w:history="1">
        <w:r w:rsidRPr="008D0F02">
          <w:rPr>
            <w:rFonts w:ascii="Times New Roman" w:hAnsi="Times New Roman" w:cs="Times New Roman"/>
            <w:b/>
            <w:color w:val="0000FF"/>
            <w:sz w:val="24"/>
            <w:szCs w:val="24"/>
          </w:rPr>
          <w:t>закон</w:t>
        </w:r>
      </w:hyperlink>
      <w:r w:rsidRPr="008D0F02">
        <w:rPr>
          <w:rFonts w:ascii="Times New Roman" w:hAnsi="Times New Roman" w:cs="Times New Roman"/>
          <w:b/>
          <w:sz w:val="24"/>
          <w:szCs w:val="24"/>
        </w:rPr>
        <w:t xml:space="preserve"> от 15.04.2019 N 62-ФЗ</w:t>
      </w:r>
      <w:r w:rsidR="00E55F19" w:rsidRPr="008D0F02">
        <w:rPr>
          <w:rFonts w:ascii="Times New Roman" w:hAnsi="Times New Roman" w:cs="Times New Roman"/>
          <w:b/>
          <w:sz w:val="24"/>
          <w:szCs w:val="24"/>
        </w:rPr>
        <w:t xml:space="preserve"> </w:t>
      </w:r>
      <w:r w:rsidRPr="008D0F02">
        <w:rPr>
          <w:rFonts w:ascii="Times New Roman" w:hAnsi="Times New Roman" w:cs="Times New Roman"/>
          <w:b/>
          <w:sz w:val="24"/>
          <w:szCs w:val="24"/>
        </w:rPr>
        <w:t>"О внесении изменений в Бюджетный кодекс Российской Федерации"</w:t>
      </w: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7F470D">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В БК РФ закреплен новый принцип зачисления доходов от уплаты штрафов</w:t>
      </w:r>
    </w:p>
    <w:p w:rsidR="00E55F19" w:rsidRDefault="007F470D" w:rsidP="008D0F02">
      <w:pPr>
        <w:pStyle w:val="ConsPlusNormal"/>
        <w:spacing w:before="220"/>
        <w:ind w:firstLine="540"/>
        <w:jc w:val="both"/>
        <w:rPr>
          <w:rFonts w:ascii="Times New Roman" w:hAnsi="Times New Roman" w:cs="Times New Roman"/>
          <w:sz w:val="24"/>
          <w:szCs w:val="24"/>
        </w:rPr>
      </w:pPr>
      <w:proofErr w:type="gramStart"/>
      <w:r w:rsidRPr="008D0F02">
        <w:rPr>
          <w:rFonts w:ascii="Times New Roman" w:hAnsi="Times New Roman" w:cs="Times New Roman"/>
          <w:sz w:val="24"/>
          <w:szCs w:val="24"/>
        </w:rPr>
        <w:t>Поправками, внесенными в Бюджетный кодекс РФ, установлено правило зачисления в бюджеты доходов от уплаты штрафов, согласно которому: уплаченные суммы за административные правонарушения должны поступать в полном объеме в тот бюджет, из которого осуществляется финансовое обеспечение деятельности органа, налагающего штраф; в части правонарушений в финансовой сфере - в тот бюджет, из которого были предоставлены бюджетные средства;</w:t>
      </w:r>
      <w:proofErr w:type="gramEnd"/>
      <w:r w:rsidRPr="008D0F02">
        <w:rPr>
          <w:rFonts w:ascii="Times New Roman" w:hAnsi="Times New Roman" w:cs="Times New Roman"/>
          <w:sz w:val="24"/>
          <w:szCs w:val="24"/>
        </w:rPr>
        <w:t xml:space="preserve"> суммы административных штрафов, установленные федеральными законами, будут зачисляться в федеральный бюджет, законами субъектов РФ - в региональный бюджет, муниципальными правовыми ак</w:t>
      </w:r>
      <w:r w:rsidR="008D0F02">
        <w:rPr>
          <w:rFonts w:ascii="Times New Roman" w:hAnsi="Times New Roman" w:cs="Times New Roman"/>
          <w:sz w:val="24"/>
          <w:szCs w:val="24"/>
        </w:rPr>
        <w:t>тами - в муниципальные бюджеты.</w:t>
      </w:r>
    </w:p>
    <w:p w:rsidR="008D0F02" w:rsidRPr="008D0F02" w:rsidRDefault="008D0F02" w:rsidP="008D0F02">
      <w:pPr>
        <w:pStyle w:val="ConsPlusNormal"/>
        <w:spacing w:before="220"/>
        <w:ind w:firstLine="540"/>
        <w:jc w:val="both"/>
        <w:rPr>
          <w:rFonts w:ascii="Times New Roman" w:hAnsi="Times New Roman" w:cs="Times New Roman"/>
          <w:sz w:val="24"/>
          <w:szCs w:val="24"/>
        </w:rPr>
      </w:pPr>
    </w:p>
    <w:p w:rsidR="007F470D" w:rsidRPr="008D0F02" w:rsidRDefault="007F470D" w:rsidP="00E55F19">
      <w:pPr>
        <w:pStyle w:val="ConsPlusNormal"/>
        <w:jc w:val="both"/>
        <w:rPr>
          <w:rFonts w:ascii="Times New Roman" w:hAnsi="Times New Roman" w:cs="Times New Roman"/>
          <w:b/>
          <w:sz w:val="24"/>
          <w:szCs w:val="24"/>
        </w:rPr>
      </w:pPr>
      <w:r w:rsidRPr="008D0F02">
        <w:rPr>
          <w:rFonts w:ascii="Times New Roman" w:hAnsi="Times New Roman" w:cs="Times New Roman"/>
          <w:b/>
          <w:sz w:val="24"/>
          <w:szCs w:val="24"/>
        </w:rPr>
        <w:t>&lt;</w:t>
      </w:r>
      <w:hyperlink r:id="rId15" w:history="1">
        <w:r w:rsidRPr="008D0F02">
          <w:rPr>
            <w:rFonts w:ascii="Times New Roman" w:hAnsi="Times New Roman" w:cs="Times New Roman"/>
            <w:b/>
            <w:color w:val="0000FF"/>
            <w:sz w:val="24"/>
            <w:szCs w:val="24"/>
          </w:rPr>
          <w:t>Письмо&gt;</w:t>
        </w:r>
      </w:hyperlink>
      <w:r w:rsidRPr="008D0F02">
        <w:rPr>
          <w:rFonts w:ascii="Times New Roman" w:hAnsi="Times New Roman" w:cs="Times New Roman"/>
          <w:b/>
          <w:sz w:val="24"/>
          <w:szCs w:val="24"/>
        </w:rPr>
        <w:t xml:space="preserve"> ФНС России от 11.04.2019 N БС-4-11/6802@</w:t>
      </w:r>
      <w:r w:rsidR="00E55F19" w:rsidRPr="008D0F02">
        <w:rPr>
          <w:rFonts w:ascii="Times New Roman" w:hAnsi="Times New Roman" w:cs="Times New Roman"/>
          <w:b/>
          <w:sz w:val="24"/>
          <w:szCs w:val="24"/>
        </w:rPr>
        <w:t xml:space="preserve"> </w:t>
      </w:r>
      <w:r w:rsidRPr="008D0F02">
        <w:rPr>
          <w:rFonts w:ascii="Times New Roman" w:hAnsi="Times New Roman" w:cs="Times New Roman"/>
          <w:b/>
          <w:sz w:val="24"/>
          <w:szCs w:val="24"/>
        </w:rPr>
        <w:t>"О налогообложении доходов физических лиц"</w:t>
      </w: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7F470D">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Доходы от продажи имущества, переданного в доверительное управление, не освобождаются от НДФЛ</w:t>
      </w:r>
    </w:p>
    <w:p w:rsidR="007F470D" w:rsidRPr="008D0F02" w:rsidRDefault="007F470D" w:rsidP="00E55F19">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 xml:space="preserve">В случае если имущество, переданное в доверительное управление, использовалось доверительным управляющим в предпринимательской деятельности, доходы от продажи такого имущества не освобождаются от обложения НДФЛ на основании </w:t>
      </w:r>
      <w:proofErr w:type="spellStart"/>
      <w:r w:rsidRPr="008D0F02">
        <w:rPr>
          <w:rFonts w:ascii="Times New Roman" w:hAnsi="Times New Roman" w:cs="Times New Roman"/>
          <w:sz w:val="24"/>
          <w:szCs w:val="24"/>
        </w:rPr>
        <w:t>абз</w:t>
      </w:r>
      <w:proofErr w:type="spellEnd"/>
      <w:r w:rsidRPr="008D0F02">
        <w:rPr>
          <w:rFonts w:ascii="Times New Roman" w:hAnsi="Times New Roman" w:cs="Times New Roman"/>
          <w:sz w:val="24"/>
          <w:szCs w:val="24"/>
        </w:rPr>
        <w:t>. 4 пункта 17.1 статьи 217 НК РФ.</w:t>
      </w: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7F470D" w:rsidP="00E55F19">
      <w:pPr>
        <w:pStyle w:val="ConsPlusNormal"/>
        <w:jc w:val="both"/>
        <w:rPr>
          <w:rFonts w:ascii="Times New Roman" w:hAnsi="Times New Roman" w:cs="Times New Roman"/>
          <w:b/>
          <w:sz w:val="24"/>
          <w:szCs w:val="24"/>
        </w:rPr>
      </w:pPr>
      <w:r w:rsidRPr="008D0F02">
        <w:rPr>
          <w:rFonts w:ascii="Times New Roman" w:hAnsi="Times New Roman" w:cs="Times New Roman"/>
          <w:b/>
          <w:sz w:val="24"/>
          <w:szCs w:val="24"/>
        </w:rPr>
        <w:t>&lt;</w:t>
      </w:r>
      <w:hyperlink r:id="rId16" w:history="1">
        <w:r w:rsidRPr="008D0F02">
          <w:rPr>
            <w:rFonts w:ascii="Times New Roman" w:hAnsi="Times New Roman" w:cs="Times New Roman"/>
            <w:b/>
            <w:color w:val="0000FF"/>
            <w:sz w:val="24"/>
            <w:szCs w:val="24"/>
          </w:rPr>
          <w:t>Письмо&gt;</w:t>
        </w:r>
      </w:hyperlink>
      <w:r w:rsidRPr="008D0F02">
        <w:rPr>
          <w:rFonts w:ascii="Times New Roman" w:hAnsi="Times New Roman" w:cs="Times New Roman"/>
          <w:b/>
          <w:sz w:val="24"/>
          <w:szCs w:val="24"/>
        </w:rPr>
        <w:t xml:space="preserve"> ФНС России от 11.04.2019 N БС-4-11/6803@</w:t>
      </w:r>
      <w:r w:rsidR="00E55F19" w:rsidRPr="008D0F02">
        <w:rPr>
          <w:rFonts w:ascii="Times New Roman" w:hAnsi="Times New Roman" w:cs="Times New Roman"/>
          <w:b/>
          <w:sz w:val="24"/>
          <w:szCs w:val="24"/>
        </w:rPr>
        <w:t xml:space="preserve"> </w:t>
      </w:r>
      <w:r w:rsidRPr="008D0F02">
        <w:rPr>
          <w:rFonts w:ascii="Times New Roman" w:hAnsi="Times New Roman" w:cs="Times New Roman"/>
          <w:b/>
          <w:sz w:val="24"/>
          <w:szCs w:val="24"/>
        </w:rPr>
        <w:t>"О налогообложении доходов физических лиц"</w:t>
      </w:r>
    </w:p>
    <w:p w:rsidR="007F470D" w:rsidRPr="008D0F02" w:rsidRDefault="007F470D" w:rsidP="00E55F19">
      <w:pPr>
        <w:pStyle w:val="ConsPlusNormal"/>
        <w:ind w:firstLine="540"/>
        <w:jc w:val="both"/>
        <w:rPr>
          <w:rFonts w:ascii="Times New Roman" w:hAnsi="Times New Roman" w:cs="Times New Roman"/>
          <w:b/>
          <w:sz w:val="24"/>
          <w:szCs w:val="24"/>
        </w:rPr>
      </w:pPr>
    </w:p>
    <w:p w:rsidR="007F470D" w:rsidRPr="008D0F02" w:rsidRDefault="007F470D">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Минфин России разрешил работодателям уплачивать НДФЛ в виде фиксированного авансового платежа за иностранного работника</w:t>
      </w:r>
    </w:p>
    <w:p w:rsidR="007F470D" w:rsidRPr="008D0F02" w:rsidRDefault="007F470D" w:rsidP="00E55F19">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Согласно статье 227.1 НК РФ налог на доходы физических лиц в виде фиксированного авансового платежа уплачивается иностранными гражданами, осуществляющими трудовую деятельность по найму в РФ на основании патента. Общая сумма налога с доходов таких налогоплательщиков исчисляется налоговыми агентами и подлежит уменьшению на сумму уплаченных фиксированных авансовых платежей.</w:t>
      </w:r>
    </w:p>
    <w:p w:rsidR="007F470D" w:rsidRPr="008D0F02" w:rsidRDefault="007F470D" w:rsidP="00E55F19">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Согласно пункту 9 статьи 226 НК РФ уплата НДФЛ за счет средств налоговых агентов не допускается.</w:t>
      </w:r>
    </w:p>
    <w:p w:rsidR="007F470D" w:rsidRPr="008D0F02" w:rsidRDefault="007F470D" w:rsidP="00E55F19">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Однако, поскольку в соответствии с абзацем четвертым пункта 1 статьи 45 НК РФ уплата налога может быть произведена за налогоплательщика иным лицом, сообщается следующее.</w:t>
      </w:r>
    </w:p>
    <w:p w:rsidR="007F470D" w:rsidRPr="008D0F02" w:rsidRDefault="007F470D" w:rsidP="00E55F19">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lastRenderedPageBreak/>
        <w:t>Уплата НДФЛ в виде фиксированного авансового платежа может быть произведена за налогоплательщика налоговым агентом.</w:t>
      </w:r>
    </w:p>
    <w:p w:rsidR="007F470D" w:rsidRPr="008D0F02" w:rsidRDefault="007F470D" w:rsidP="00E55F19">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При этом следует учитывать, что сумма уплаченного налога не признается доходом этого налогоплательщика только в том случае, если указанный налог уплачен иным физическим лицом (п. 5 ст. 208 НК РФ).</w:t>
      </w:r>
    </w:p>
    <w:p w:rsidR="00540FAE" w:rsidRPr="008D0F02" w:rsidRDefault="00540FAE" w:rsidP="008D0F02">
      <w:pPr>
        <w:pStyle w:val="ConsPlusNormal"/>
        <w:jc w:val="both"/>
        <w:rPr>
          <w:rFonts w:ascii="Times New Roman" w:hAnsi="Times New Roman" w:cs="Times New Roman"/>
          <w:sz w:val="24"/>
          <w:szCs w:val="24"/>
        </w:rPr>
      </w:pPr>
    </w:p>
    <w:p w:rsidR="00540FAE" w:rsidRPr="008D0F02" w:rsidRDefault="00540FAE" w:rsidP="00540FAE">
      <w:pPr>
        <w:pStyle w:val="ConsPlusNormal"/>
        <w:jc w:val="both"/>
        <w:rPr>
          <w:rFonts w:ascii="Times New Roman" w:hAnsi="Times New Roman" w:cs="Times New Roman"/>
          <w:b/>
          <w:sz w:val="24"/>
          <w:szCs w:val="24"/>
        </w:rPr>
      </w:pPr>
      <w:r w:rsidRPr="008D0F02">
        <w:rPr>
          <w:rFonts w:ascii="Times New Roman" w:hAnsi="Times New Roman" w:cs="Times New Roman"/>
          <w:b/>
          <w:sz w:val="24"/>
          <w:szCs w:val="24"/>
        </w:rPr>
        <w:t>&lt;</w:t>
      </w:r>
      <w:hyperlink r:id="rId17" w:history="1">
        <w:r w:rsidRPr="008D0F02">
          <w:rPr>
            <w:rFonts w:ascii="Times New Roman" w:hAnsi="Times New Roman" w:cs="Times New Roman"/>
            <w:b/>
            <w:color w:val="0000FF"/>
            <w:sz w:val="24"/>
            <w:szCs w:val="24"/>
          </w:rPr>
          <w:t>Письмо&gt;</w:t>
        </w:r>
      </w:hyperlink>
      <w:r w:rsidRPr="008D0F02">
        <w:rPr>
          <w:rFonts w:ascii="Times New Roman" w:hAnsi="Times New Roman" w:cs="Times New Roman"/>
          <w:b/>
          <w:sz w:val="24"/>
          <w:szCs w:val="24"/>
        </w:rPr>
        <w:t xml:space="preserve"> ФНС России от 05.04.2019 N БС-4-21/6245@</w:t>
      </w:r>
    </w:p>
    <w:p w:rsidR="00540FAE" w:rsidRPr="008D0F02" w:rsidRDefault="00540FAE" w:rsidP="00540FAE">
      <w:pPr>
        <w:pStyle w:val="ConsPlusNormal"/>
        <w:spacing w:before="220"/>
        <w:jc w:val="both"/>
        <w:rPr>
          <w:rFonts w:ascii="Times New Roman" w:hAnsi="Times New Roman" w:cs="Times New Roman"/>
          <w:b/>
          <w:sz w:val="24"/>
          <w:szCs w:val="24"/>
        </w:rPr>
      </w:pPr>
      <w:r w:rsidRPr="008D0F02">
        <w:rPr>
          <w:rFonts w:ascii="Times New Roman" w:hAnsi="Times New Roman" w:cs="Times New Roman"/>
          <w:b/>
          <w:sz w:val="24"/>
          <w:szCs w:val="24"/>
        </w:rPr>
        <w:t>"Об исчислении земельного налога в отношении земельных участков с видом разрешенного использования "для индивидуального жилищного строительства", используемых в предпринимательской деятельности"</w:t>
      </w:r>
    </w:p>
    <w:p w:rsidR="00540FAE" w:rsidRPr="008D0F02" w:rsidRDefault="00540FAE" w:rsidP="00540FAE">
      <w:pPr>
        <w:pStyle w:val="ConsPlusNormal"/>
        <w:ind w:firstLine="540"/>
        <w:jc w:val="both"/>
        <w:rPr>
          <w:rFonts w:ascii="Times New Roman" w:hAnsi="Times New Roman" w:cs="Times New Roman"/>
          <w:sz w:val="24"/>
          <w:szCs w:val="24"/>
        </w:rPr>
      </w:pPr>
    </w:p>
    <w:p w:rsidR="00540FAE" w:rsidRPr="008D0F02" w:rsidRDefault="00540FAE"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Земельный участок для индивидуального жилищного строительства, используемый в предпринимательской деятельности, облагается налогом в повышенном размере</w:t>
      </w:r>
    </w:p>
    <w:p w:rsidR="00540FAE" w:rsidRPr="008D0F02" w:rsidRDefault="00540FAE"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В отношении земельных участков, приобретенных (предоставленных) для жилищного строительства, НК РФ предусмотрена пониженная налоговая ставка в размере, не превышающем 0,3 процента.</w:t>
      </w:r>
    </w:p>
    <w:p w:rsidR="00540FAE" w:rsidRPr="008D0F02" w:rsidRDefault="00540FAE"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По смыслу налогового законодательства пониженные ставки земельного налога устанавливаются для физлиц, непосредственно использующих земли для индивидуального жилищного строительства (Определение ВС РФ от 20.06.2018 N 301-КГ18-7425).</w:t>
      </w:r>
    </w:p>
    <w:p w:rsidR="00540FAE" w:rsidRPr="008D0F02" w:rsidRDefault="00540FAE"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Применение индивидуальным предпринимателем, целью экономической деятельности которого является извлечение прибыли, пониженной ставки земельного налога недопустимо (Определение ВС РФ от 15.01.2018 N 305-КГ17-20424).</w:t>
      </w:r>
    </w:p>
    <w:p w:rsidR="00540FAE" w:rsidRPr="008D0F02" w:rsidRDefault="00540FAE"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С учетом приведенных правовых позиций сообщается, что в отношении земельных участков "для индивидуального жилищного строительства", используемых в предпринимательской деятельности, применяется налоговая ставка, предусмотренная НК РФ для "прочих земельных участков" в размере, не превышающем 1,5 процента.</w:t>
      </w:r>
    </w:p>
    <w:p w:rsidR="00540FAE" w:rsidRPr="008D0F02" w:rsidRDefault="00540FAE" w:rsidP="008D0F02">
      <w:pPr>
        <w:pStyle w:val="ConsPlusNormal"/>
        <w:jc w:val="both"/>
        <w:rPr>
          <w:rFonts w:ascii="Times New Roman" w:hAnsi="Times New Roman" w:cs="Times New Roman"/>
          <w:sz w:val="24"/>
          <w:szCs w:val="24"/>
        </w:rPr>
      </w:pPr>
    </w:p>
    <w:p w:rsidR="00540FAE" w:rsidRPr="008D0F02" w:rsidRDefault="00540FAE" w:rsidP="00540FAE">
      <w:pPr>
        <w:pStyle w:val="ConsPlusNormal"/>
        <w:jc w:val="both"/>
        <w:rPr>
          <w:rFonts w:ascii="Times New Roman" w:hAnsi="Times New Roman" w:cs="Times New Roman"/>
          <w:b/>
          <w:sz w:val="24"/>
          <w:szCs w:val="24"/>
        </w:rPr>
      </w:pPr>
      <w:r w:rsidRPr="008D0F02">
        <w:rPr>
          <w:rFonts w:ascii="Times New Roman" w:hAnsi="Times New Roman" w:cs="Times New Roman"/>
          <w:b/>
          <w:sz w:val="24"/>
          <w:szCs w:val="24"/>
        </w:rPr>
        <w:t>&lt;</w:t>
      </w:r>
      <w:hyperlink r:id="rId18" w:history="1">
        <w:r w:rsidRPr="008D0F02">
          <w:rPr>
            <w:rFonts w:ascii="Times New Roman" w:hAnsi="Times New Roman" w:cs="Times New Roman"/>
            <w:b/>
            <w:color w:val="0000FF"/>
            <w:sz w:val="24"/>
            <w:szCs w:val="24"/>
          </w:rPr>
          <w:t>Письмо&gt;</w:t>
        </w:r>
      </w:hyperlink>
      <w:r w:rsidRPr="008D0F02">
        <w:rPr>
          <w:rFonts w:ascii="Times New Roman" w:hAnsi="Times New Roman" w:cs="Times New Roman"/>
          <w:b/>
          <w:sz w:val="24"/>
          <w:szCs w:val="24"/>
        </w:rPr>
        <w:t xml:space="preserve"> ФНС России от 05.04.2019 N ГД-4-19/6265@ "О бесплатном информировании налогоплательщиков о состоянии расчетов по налогам"</w:t>
      </w:r>
    </w:p>
    <w:p w:rsidR="00540FAE" w:rsidRPr="008D0F02" w:rsidRDefault="00540FAE" w:rsidP="00540FAE">
      <w:pPr>
        <w:pStyle w:val="ConsPlusNormal"/>
        <w:ind w:firstLine="540"/>
        <w:jc w:val="both"/>
        <w:rPr>
          <w:rFonts w:ascii="Times New Roman" w:hAnsi="Times New Roman" w:cs="Times New Roman"/>
          <w:b/>
          <w:sz w:val="24"/>
          <w:szCs w:val="24"/>
        </w:rPr>
      </w:pPr>
    </w:p>
    <w:p w:rsidR="00540FAE" w:rsidRPr="008D0F02" w:rsidRDefault="00540FAE"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НК РФ не предусмотрено предоставление справок о состоянии расчетов по налогам и сборам по запросам сторонних организаций</w:t>
      </w:r>
    </w:p>
    <w:p w:rsidR="00540FAE" w:rsidRPr="008D0F02" w:rsidRDefault="00540FAE"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Такие справки на основании пункта 10 статьи 32 НК РФ представляются налоговыми органами налогоплательщику, плательщику сбора или налоговому агенту.</w:t>
      </w:r>
    </w:p>
    <w:p w:rsidR="00540FAE" w:rsidRPr="008D0F02" w:rsidRDefault="00540FAE"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Предоставление справок по запросам сторонних организаций не предусмотрено НК РФ.</w:t>
      </w:r>
    </w:p>
    <w:p w:rsidR="007F470D" w:rsidRPr="008D0F02" w:rsidRDefault="007F470D" w:rsidP="00DF6280">
      <w:pPr>
        <w:pStyle w:val="ConsPlusNormal"/>
        <w:jc w:val="both"/>
        <w:rPr>
          <w:rFonts w:ascii="Times New Roman" w:hAnsi="Times New Roman" w:cs="Times New Roman"/>
          <w:sz w:val="24"/>
          <w:szCs w:val="24"/>
        </w:rPr>
      </w:pPr>
      <w:bookmarkStart w:id="1" w:name="_GoBack"/>
      <w:bookmarkEnd w:id="1"/>
    </w:p>
    <w:p w:rsidR="007F470D" w:rsidRPr="008D0F02" w:rsidRDefault="007F470D">
      <w:pPr>
        <w:pStyle w:val="ConsPlusNormal"/>
        <w:ind w:firstLine="540"/>
        <w:jc w:val="both"/>
        <w:outlineLvl w:val="1"/>
        <w:rPr>
          <w:rFonts w:ascii="Times New Roman" w:hAnsi="Times New Roman" w:cs="Times New Roman"/>
          <w:sz w:val="24"/>
          <w:szCs w:val="24"/>
        </w:rPr>
      </w:pPr>
      <w:r w:rsidRPr="008D0F02">
        <w:rPr>
          <w:rFonts w:ascii="Times New Roman" w:hAnsi="Times New Roman" w:cs="Times New Roman"/>
          <w:b/>
          <w:sz w:val="24"/>
          <w:szCs w:val="24"/>
        </w:rPr>
        <w:t>БУХГАЛТЕРСКИЙ УЧЕТ. СТАТИСТИКА</w:t>
      </w: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E55F19" w:rsidP="00E55F19">
      <w:pPr>
        <w:pStyle w:val="ConsPlusNormal"/>
        <w:jc w:val="both"/>
        <w:rPr>
          <w:rFonts w:ascii="Times New Roman" w:hAnsi="Times New Roman" w:cs="Times New Roman"/>
          <w:b/>
          <w:sz w:val="24"/>
          <w:szCs w:val="24"/>
        </w:rPr>
      </w:pPr>
      <w:hyperlink r:id="rId19" w:history="1">
        <w:r w:rsidR="007F470D" w:rsidRPr="008D0F02">
          <w:rPr>
            <w:rFonts w:ascii="Times New Roman" w:hAnsi="Times New Roman" w:cs="Times New Roman"/>
            <w:b/>
            <w:color w:val="0000FF"/>
            <w:sz w:val="24"/>
            <w:szCs w:val="24"/>
          </w:rPr>
          <w:t>Приказ</w:t>
        </w:r>
      </w:hyperlink>
      <w:r w:rsidR="007F470D" w:rsidRPr="008D0F02">
        <w:rPr>
          <w:rFonts w:ascii="Times New Roman" w:hAnsi="Times New Roman" w:cs="Times New Roman"/>
          <w:b/>
          <w:sz w:val="24"/>
          <w:szCs w:val="24"/>
        </w:rPr>
        <w:t xml:space="preserve"> Росстата от 04.04.2019 N 195</w:t>
      </w:r>
    </w:p>
    <w:p w:rsidR="007F470D" w:rsidRPr="008D0F02" w:rsidRDefault="007F470D" w:rsidP="00540FAE">
      <w:pPr>
        <w:pStyle w:val="ConsPlusNormal"/>
        <w:jc w:val="both"/>
        <w:rPr>
          <w:rFonts w:ascii="Times New Roman" w:hAnsi="Times New Roman" w:cs="Times New Roman"/>
          <w:b/>
          <w:sz w:val="24"/>
          <w:szCs w:val="24"/>
        </w:rPr>
      </w:pPr>
      <w:r w:rsidRPr="008D0F02">
        <w:rPr>
          <w:rFonts w:ascii="Times New Roman" w:hAnsi="Times New Roman" w:cs="Times New Roman"/>
          <w:b/>
          <w:sz w:val="24"/>
          <w:szCs w:val="24"/>
        </w:rPr>
        <w:t>"</w:t>
      </w:r>
      <w:proofErr w:type="gramStart"/>
      <w:r w:rsidRPr="008D0F02">
        <w:rPr>
          <w:rFonts w:ascii="Times New Roman" w:hAnsi="Times New Roman" w:cs="Times New Roman"/>
          <w:b/>
          <w:sz w:val="24"/>
          <w:szCs w:val="24"/>
        </w:rPr>
        <w:t>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w:t>
      </w:r>
      <w:proofErr w:type="gramEnd"/>
      <w:r w:rsidRPr="008D0F02">
        <w:rPr>
          <w:rFonts w:ascii="Times New Roman" w:hAnsi="Times New Roman" w:cs="Times New Roman"/>
          <w:b/>
          <w:sz w:val="24"/>
          <w:szCs w:val="24"/>
        </w:rPr>
        <w:t xml:space="preserve"> детских музыкальных, художественных, хореографических школ и школ искусств"</w:t>
      </w:r>
    </w:p>
    <w:p w:rsidR="007F470D" w:rsidRPr="008D0F02" w:rsidRDefault="007F470D" w:rsidP="00E55F19">
      <w:pPr>
        <w:pStyle w:val="ConsPlusNormal"/>
        <w:ind w:firstLine="540"/>
        <w:jc w:val="both"/>
        <w:rPr>
          <w:rFonts w:ascii="Times New Roman" w:hAnsi="Times New Roman" w:cs="Times New Roman"/>
          <w:b/>
          <w:sz w:val="24"/>
          <w:szCs w:val="24"/>
        </w:rPr>
      </w:pPr>
    </w:p>
    <w:p w:rsidR="007F470D" w:rsidRPr="008D0F02" w:rsidRDefault="007F470D">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Обновлена годовая статистическая форма N 1-ДШИ, по которой подаются сведения о детских музыкальных, художественных, хореографических школах и школах искусств, действующая с отчета на начало 2019/2020 учебного года</w:t>
      </w:r>
    </w:p>
    <w:p w:rsidR="007F470D" w:rsidRPr="008D0F02" w:rsidRDefault="007F470D" w:rsidP="00E55F19">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Форму предоставляют в Минкультуры России юридические лица всех форм собственности и ведомственной принадлежности - детские музыкальные, художественные, хореографические, хоровые, театральные, цирковые школы, школы искусств, школы иску</w:t>
      </w:r>
      <w:proofErr w:type="gramStart"/>
      <w:r w:rsidRPr="008D0F02">
        <w:rPr>
          <w:rFonts w:ascii="Times New Roman" w:hAnsi="Times New Roman" w:cs="Times New Roman"/>
          <w:sz w:val="24"/>
          <w:szCs w:val="24"/>
        </w:rPr>
        <w:t>сств пр</w:t>
      </w:r>
      <w:proofErr w:type="gramEnd"/>
      <w:r w:rsidRPr="008D0F02">
        <w:rPr>
          <w:rFonts w:ascii="Times New Roman" w:hAnsi="Times New Roman" w:cs="Times New Roman"/>
          <w:sz w:val="24"/>
          <w:szCs w:val="24"/>
        </w:rPr>
        <w:t xml:space="preserve">офессиональных образовательных организаций и образовательных организаций высшего образования, реализующие дополнительные </w:t>
      </w:r>
      <w:r w:rsidRPr="008D0F02">
        <w:rPr>
          <w:rFonts w:ascii="Times New Roman" w:hAnsi="Times New Roman" w:cs="Times New Roman"/>
          <w:sz w:val="24"/>
          <w:szCs w:val="24"/>
        </w:rPr>
        <w:lastRenderedPageBreak/>
        <w:t>образовательные программы в области искусств. Срок предоставления - 5 октября.</w:t>
      </w:r>
    </w:p>
    <w:p w:rsidR="008D0F02" w:rsidRPr="008D0F02" w:rsidRDefault="008D0F02" w:rsidP="008D0F02">
      <w:pPr>
        <w:pStyle w:val="ConsPlusNormal"/>
        <w:spacing w:before="220"/>
        <w:jc w:val="both"/>
        <w:rPr>
          <w:rFonts w:ascii="Times New Roman" w:hAnsi="Times New Roman" w:cs="Times New Roman"/>
          <w:sz w:val="24"/>
          <w:szCs w:val="24"/>
        </w:rPr>
      </w:pPr>
      <w:bookmarkStart w:id="2" w:name="P597"/>
      <w:bookmarkEnd w:id="2"/>
    </w:p>
    <w:p w:rsidR="007F470D" w:rsidRPr="008D0F02" w:rsidRDefault="007F470D">
      <w:pPr>
        <w:pStyle w:val="ConsPlusNormal"/>
        <w:ind w:firstLine="540"/>
        <w:jc w:val="both"/>
        <w:outlineLvl w:val="1"/>
        <w:rPr>
          <w:rFonts w:ascii="Times New Roman" w:hAnsi="Times New Roman" w:cs="Times New Roman"/>
          <w:sz w:val="24"/>
          <w:szCs w:val="24"/>
        </w:rPr>
      </w:pPr>
      <w:r w:rsidRPr="008D0F02">
        <w:rPr>
          <w:rFonts w:ascii="Times New Roman" w:hAnsi="Times New Roman" w:cs="Times New Roman"/>
          <w:b/>
          <w:sz w:val="24"/>
          <w:szCs w:val="24"/>
        </w:rPr>
        <w:t>ИНФОРМАЦИЯ И ИНФОРМАТИЗАЦИЯ</w:t>
      </w: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E55F19" w:rsidP="00540FAE">
      <w:pPr>
        <w:pStyle w:val="ConsPlusNormal"/>
        <w:jc w:val="both"/>
        <w:rPr>
          <w:rFonts w:ascii="Times New Roman" w:hAnsi="Times New Roman" w:cs="Times New Roman"/>
          <w:b/>
          <w:sz w:val="24"/>
          <w:szCs w:val="24"/>
        </w:rPr>
      </w:pPr>
      <w:hyperlink r:id="rId20" w:history="1">
        <w:r w:rsidR="007F470D" w:rsidRPr="008D0F02">
          <w:rPr>
            <w:rFonts w:ascii="Times New Roman" w:hAnsi="Times New Roman" w:cs="Times New Roman"/>
            <w:b/>
            <w:color w:val="0000FF"/>
            <w:sz w:val="24"/>
            <w:szCs w:val="24"/>
          </w:rPr>
          <w:t>Указ</w:t>
        </w:r>
      </w:hyperlink>
      <w:r w:rsidR="007F470D" w:rsidRPr="008D0F02">
        <w:rPr>
          <w:rFonts w:ascii="Times New Roman" w:hAnsi="Times New Roman" w:cs="Times New Roman"/>
          <w:b/>
          <w:sz w:val="24"/>
          <w:szCs w:val="24"/>
        </w:rPr>
        <w:t xml:space="preserve"> Президента РФ от 12.04.2019 N 162</w:t>
      </w:r>
      <w:r w:rsidR="00540FAE" w:rsidRPr="008D0F02">
        <w:rPr>
          <w:rFonts w:ascii="Times New Roman" w:hAnsi="Times New Roman" w:cs="Times New Roman"/>
          <w:b/>
          <w:sz w:val="24"/>
          <w:szCs w:val="24"/>
        </w:rPr>
        <w:t xml:space="preserve"> </w:t>
      </w:r>
      <w:r w:rsidR="007F470D" w:rsidRPr="008D0F02">
        <w:rPr>
          <w:rFonts w:ascii="Times New Roman" w:hAnsi="Times New Roman" w:cs="Times New Roman"/>
          <w:b/>
          <w:sz w:val="24"/>
          <w:szCs w:val="24"/>
        </w:rPr>
        <w:t>"Об утверждении перечня информации о деятельности Федерального архивного агентства, размещаемой в информационно-телекоммуникационной сети "Интернет"</w:t>
      </w:r>
    </w:p>
    <w:p w:rsidR="007F470D" w:rsidRPr="008D0F02" w:rsidRDefault="007F470D" w:rsidP="00540FAE">
      <w:pPr>
        <w:pStyle w:val="ConsPlusNormal"/>
        <w:ind w:firstLine="540"/>
        <w:jc w:val="both"/>
        <w:rPr>
          <w:rFonts w:ascii="Times New Roman" w:hAnsi="Times New Roman" w:cs="Times New Roman"/>
          <w:b/>
          <w:sz w:val="24"/>
          <w:szCs w:val="24"/>
        </w:rPr>
      </w:pPr>
    </w:p>
    <w:p w:rsidR="007F470D" w:rsidRPr="008D0F02" w:rsidRDefault="007F470D">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 xml:space="preserve">Установлен перечень размещаемой в сети Интернет информации о деятельности </w:t>
      </w:r>
      <w:proofErr w:type="spellStart"/>
      <w:r w:rsidRPr="008D0F02">
        <w:rPr>
          <w:rFonts w:ascii="Times New Roman" w:hAnsi="Times New Roman" w:cs="Times New Roman"/>
          <w:b/>
          <w:sz w:val="24"/>
          <w:szCs w:val="24"/>
        </w:rPr>
        <w:t>Росархива</w:t>
      </w:r>
      <w:proofErr w:type="spellEnd"/>
    </w:p>
    <w:p w:rsidR="007F470D" w:rsidRPr="008D0F02" w:rsidRDefault="007F470D"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Определены категории информации и периодичность ее размещения по следующим разделам:</w:t>
      </w:r>
    </w:p>
    <w:p w:rsidR="007F470D" w:rsidRPr="008D0F02" w:rsidRDefault="007F470D"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 xml:space="preserve">общая информация о </w:t>
      </w:r>
      <w:proofErr w:type="spellStart"/>
      <w:r w:rsidRPr="008D0F02">
        <w:rPr>
          <w:rFonts w:ascii="Times New Roman" w:hAnsi="Times New Roman" w:cs="Times New Roman"/>
          <w:sz w:val="24"/>
          <w:szCs w:val="24"/>
        </w:rPr>
        <w:t>Росархиве</w:t>
      </w:r>
      <w:proofErr w:type="spellEnd"/>
      <w:r w:rsidRPr="008D0F02">
        <w:rPr>
          <w:rFonts w:ascii="Times New Roman" w:hAnsi="Times New Roman" w:cs="Times New Roman"/>
          <w:sz w:val="24"/>
          <w:szCs w:val="24"/>
        </w:rPr>
        <w:t>;</w:t>
      </w:r>
    </w:p>
    <w:p w:rsidR="007F470D" w:rsidRPr="008D0F02" w:rsidRDefault="007F470D"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информация о нормотворческой деятельности;</w:t>
      </w:r>
    </w:p>
    <w:p w:rsidR="007F470D" w:rsidRPr="008D0F02" w:rsidRDefault="007F470D"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информация о текущей деятельности;</w:t>
      </w:r>
    </w:p>
    <w:p w:rsidR="007F470D" w:rsidRPr="008D0F02" w:rsidRDefault="007F470D"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 xml:space="preserve">статистическая информация о деятельности </w:t>
      </w:r>
      <w:proofErr w:type="spellStart"/>
      <w:r w:rsidRPr="008D0F02">
        <w:rPr>
          <w:rFonts w:ascii="Times New Roman" w:hAnsi="Times New Roman" w:cs="Times New Roman"/>
          <w:sz w:val="24"/>
          <w:szCs w:val="24"/>
        </w:rPr>
        <w:t>Росархива</w:t>
      </w:r>
      <w:proofErr w:type="spellEnd"/>
      <w:r w:rsidRPr="008D0F02">
        <w:rPr>
          <w:rFonts w:ascii="Times New Roman" w:hAnsi="Times New Roman" w:cs="Times New Roman"/>
          <w:sz w:val="24"/>
          <w:szCs w:val="24"/>
        </w:rPr>
        <w:t>;</w:t>
      </w:r>
    </w:p>
    <w:p w:rsidR="007F470D" w:rsidRPr="008D0F02" w:rsidRDefault="007F470D"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 xml:space="preserve">информация о совещательных и экспертных органах, созданных </w:t>
      </w:r>
      <w:proofErr w:type="spellStart"/>
      <w:r w:rsidRPr="008D0F02">
        <w:rPr>
          <w:rFonts w:ascii="Times New Roman" w:hAnsi="Times New Roman" w:cs="Times New Roman"/>
          <w:sz w:val="24"/>
          <w:szCs w:val="24"/>
        </w:rPr>
        <w:t>Росархивом</w:t>
      </w:r>
      <w:proofErr w:type="spellEnd"/>
      <w:r w:rsidRPr="008D0F02">
        <w:rPr>
          <w:rFonts w:ascii="Times New Roman" w:hAnsi="Times New Roman" w:cs="Times New Roman"/>
          <w:sz w:val="24"/>
          <w:szCs w:val="24"/>
        </w:rPr>
        <w:t>;</w:t>
      </w:r>
    </w:p>
    <w:p w:rsidR="007F470D" w:rsidRPr="008D0F02" w:rsidRDefault="007F470D"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 xml:space="preserve">информация о кадровом обеспечении </w:t>
      </w:r>
      <w:proofErr w:type="spellStart"/>
      <w:r w:rsidRPr="008D0F02">
        <w:rPr>
          <w:rFonts w:ascii="Times New Roman" w:hAnsi="Times New Roman" w:cs="Times New Roman"/>
          <w:sz w:val="24"/>
          <w:szCs w:val="24"/>
        </w:rPr>
        <w:t>Росархива</w:t>
      </w:r>
      <w:proofErr w:type="spellEnd"/>
      <w:r w:rsidRPr="008D0F02">
        <w:rPr>
          <w:rFonts w:ascii="Times New Roman" w:hAnsi="Times New Roman" w:cs="Times New Roman"/>
          <w:sz w:val="24"/>
          <w:szCs w:val="24"/>
        </w:rPr>
        <w:t>;</w:t>
      </w:r>
    </w:p>
    <w:p w:rsidR="007F470D" w:rsidRPr="008D0F02" w:rsidRDefault="007F470D"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 xml:space="preserve">информация о работе </w:t>
      </w:r>
      <w:proofErr w:type="spellStart"/>
      <w:r w:rsidRPr="008D0F02">
        <w:rPr>
          <w:rFonts w:ascii="Times New Roman" w:hAnsi="Times New Roman" w:cs="Times New Roman"/>
          <w:sz w:val="24"/>
          <w:szCs w:val="24"/>
        </w:rPr>
        <w:t>Росархива</w:t>
      </w:r>
      <w:proofErr w:type="spellEnd"/>
      <w:r w:rsidRPr="008D0F02">
        <w:rPr>
          <w:rFonts w:ascii="Times New Roman" w:hAnsi="Times New Roman" w:cs="Times New Roman"/>
          <w:sz w:val="24"/>
          <w:szCs w:val="24"/>
        </w:rPr>
        <w:t xml:space="preserve"> с обращениями граждан (физических лиц), организаций (юридических лиц), общественных объединений, государственных органов и органов местного самоуправления;</w:t>
      </w:r>
    </w:p>
    <w:p w:rsidR="007F470D" w:rsidRPr="008D0F02" w:rsidRDefault="007F470D"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иная информация (в том числе о доходах и расходах и обязательствах имущественного характера лиц, замещающих должности федеральной государственной гражданской службы).</w:t>
      </w:r>
    </w:p>
    <w:p w:rsidR="007F470D" w:rsidRPr="008D0F02" w:rsidRDefault="007F470D"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Указ вступи</w:t>
      </w:r>
      <w:r w:rsidR="00540FAE" w:rsidRPr="008D0F02">
        <w:rPr>
          <w:rFonts w:ascii="Times New Roman" w:hAnsi="Times New Roman" w:cs="Times New Roman"/>
          <w:sz w:val="24"/>
          <w:szCs w:val="24"/>
        </w:rPr>
        <w:t>л в силу со дня его подписания.</w:t>
      </w:r>
    </w:p>
    <w:p w:rsidR="007F470D" w:rsidRPr="008D0F02" w:rsidRDefault="007F470D" w:rsidP="00540FAE">
      <w:pPr>
        <w:pStyle w:val="ConsPlusNormal"/>
        <w:jc w:val="both"/>
        <w:rPr>
          <w:rFonts w:ascii="Times New Roman" w:hAnsi="Times New Roman" w:cs="Times New Roman"/>
          <w:sz w:val="24"/>
          <w:szCs w:val="24"/>
        </w:rPr>
      </w:pPr>
      <w:bookmarkStart w:id="3" w:name="P839"/>
      <w:bookmarkEnd w:id="3"/>
    </w:p>
    <w:p w:rsidR="007F470D" w:rsidRPr="008D0F02" w:rsidRDefault="007F470D" w:rsidP="000C453B">
      <w:pPr>
        <w:pStyle w:val="ConsPlusNormal"/>
        <w:jc w:val="both"/>
        <w:rPr>
          <w:rFonts w:ascii="Times New Roman" w:hAnsi="Times New Roman" w:cs="Times New Roman"/>
          <w:b/>
          <w:sz w:val="24"/>
          <w:szCs w:val="24"/>
        </w:rPr>
      </w:pPr>
      <w:r w:rsidRPr="008D0F02">
        <w:rPr>
          <w:rFonts w:ascii="Times New Roman" w:hAnsi="Times New Roman" w:cs="Times New Roman"/>
          <w:b/>
          <w:sz w:val="24"/>
          <w:szCs w:val="24"/>
        </w:rPr>
        <w:t>Проект Федерального закона N 529143-7</w:t>
      </w:r>
    </w:p>
    <w:p w:rsidR="007F470D" w:rsidRPr="008D0F02" w:rsidRDefault="007F470D" w:rsidP="000C453B">
      <w:pPr>
        <w:pStyle w:val="ConsPlusNormal"/>
        <w:spacing w:before="220"/>
        <w:jc w:val="both"/>
        <w:rPr>
          <w:rFonts w:ascii="Times New Roman" w:hAnsi="Times New Roman" w:cs="Times New Roman"/>
          <w:b/>
          <w:sz w:val="24"/>
          <w:szCs w:val="24"/>
        </w:rPr>
      </w:pPr>
      <w:r w:rsidRPr="008D0F02">
        <w:rPr>
          <w:rFonts w:ascii="Times New Roman" w:hAnsi="Times New Roman" w:cs="Times New Roman"/>
          <w:b/>
          <w:sz w:val="24"/>
          <w:szCs w:val="24"/>
        </w:rPr>
        <w:t>"О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(текст ко второму чтению)</w:t>
      </w:r>
    </w:p>
    <w:p w:rsidR="007F470D" w:rsidRPr="008D0F02" w:rsidRDefault="007F470D" w:rsidP="000C453B">
      <w:pPr>
        <w:pStyle w:val="ConsPlusNormal"/>
        <w:ind w:firstLine="540"/>
        <w:jc w:val="both"/>
        <w:rPr>
          <w:rFonts w:ascii="Times New Roman" w:hAnsi="Times New Roman" w:cs="Times New Roman"/>
          <w:b/>
          <w:sz w:val="24"/>
          <w:szCs w:val="24"/>
        </w:rPr>
      </w:pPr>
    </w:p>
    <w:p w:rsidR="007F470D" w:rsidRPr="008D0F02" w:rsidRDefault="007F470D">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 xml:space="preserve">Ко второму чтению подготовлен законопроект о введении процедуры </w:t>
      </w:r>
      <w:proofErr w:type="spellStart"/>
      <w:r w:rsidRPr="008D0F02">
        <w:rPr>
          <w:rFonts w:ascii="Times New Roman" w:hAnsi="Times New Roman" w:cs="Times New Roman"/>
          <w:b/>
          <w:sz w:val="24"/>
          <w:szCs w:val="24"/>
        </w:rPr>
        <w:t>фотофиксации</w:t>
      </w:r>
      <w:proofErr w:type="spellEnd"/>
      <w:r w:rsidRPr="008D0F02">
        <w:rPr>
          <w:rFonts w:ascii="Times New Roman" w:hAnsi="Times New Roman" w:cs="Times New Roman"/>
          <w:b/>
          <w:sz w:val="24"/>
          <w:szCs w:val="24"/>
        </w:rPr>
        <w:t xml:space="preserve"> техосмотра автомобилей</w:t>
      </w:r>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Законопроектом, в частности:</w:t>
      </w:r>
    </w:p>
    <w:p w:rsidR="007F470D" w:rsidRPr="008D0F02" w:rsidRDefault="007F470D" w:rsidP="004F162A">
      <w:pPr>
        <w:pStyle w:val="ConsPlusNormal"/>
        <w:ind w:firstLine="540"/>
        <w:jc w:val="both"/>
        <w:rPr>
          <w:rFonts w:ascii="Times New Roman" w:hAnsi="Times New Roman" w:cs="Times New Roman"/>
          <w:sz w:val="24"/>
          <w:szCs w:val="24"/>
        </w:rPr>
      </w:pPr>
      <w:proofErr w:type="gramStart"/>
      <w:r w:rsidRPr="008D0F02">
        <w:rPr>
          <w:rFonts w:ascii="Times New Roman" w:hAnsi="Times New Roman" w:cs="Times New Roman"/>
          <w:sz w:val="24"/>
          <w:szCs w:val="24"/>
        </w:rPr>
        <w:t>вводится обязанность операторов технического осмотра передавать в единую автоматизированную информационную систему технического осмотра, в числе прочего,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даты и времени начала и окончания проведения технического диагностирования;</w:t>
      </w:r>
      <w:proofErr w:type="gramEnd"/>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устанавливается, что правила ведения единой автоматизированной информационной системы технического осмотра должны предусматривать невозможность формирования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более чем на пять процентов;</w:t>
      </w:r>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закрепляется обязательность размещения в сети Интернет сведений, содержащихся в единой автоматизированной информационной системе технического осмотра;</w:t>
      </w:r>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регламентируется процедура государственного контроля (надзора) за организацией и проведением технического осмотра транспортных средств, в том числе порядок проведения органом государственного надзора контрольных закупок.</w:t>
      </w:r>
    </w:p>
    <w:p w:rsidR="007F470D" w:rsidRPr="008D0F02" w:rsidRDefault="007F470D" w:rsidP="008D0F02">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Правительство РФ наделяется полномочиями по установлению порядка организации и проведения технического осмотра автобусов.</w:t>
      </w:r>
    </w:p>
    <w:p w:rsidR="007F470D" w:rsidRPr="008D0F02" w:rsidRDefault="007F470D" w:rsidP="008D0F02">
      <w:pPr>
        <w:pStyle w:val="ConsPlusNormal"/>
        <w:jc w:val="both"/>
        <w:rPr>
          <w:rFonts w:ascii="Times New Roman" w:hAnsi="Times New Roman" w:cs="Times New Roman"/>
          <w:sz w:val="24"/>
          <w:szCs w:val="24"/>
        </w:rPr>
      </w:pPr>
    </w:p>
    <w:p w:rsidR="007F470D" w:rsidRPr="008D0F02" w:rsidRDefault="007F470D">
      <w:pPr>
        <w:pStyle w:val="ConsPlusNormal"/>
        <w:ind w:firstLine="540"/>
        <w:jc w:val="both"/>
        <w:outlineLvl w:val="1"/>
        <w:rPr>
          <w:rFonts w:ascii="Times New Roman" w:hAnsi="Times New Roman" w:cs="Times New Roman"/>
          <w:sz w:val="24"/>
          <w:szCs w:val="24"/>
        </w:rPr>
      </w:pPr>
      <w:r w:rsidRPr="008D0F02">
        <w:rPr>
          <w:rFonts w:ascii="Times New Roman" w:hAnsi="Times New Roman" w:cs="Times New Roman"/>
          <w:b/>
          <w:sz w:val="24"/>
          <w:szCs w:val="24"/>
        </w:rPr>
        <w:t>ЗДРАВООХРАНЕНИЕ. ФИЗИЧЕСКАЯ КУЛЬТУРА И СПОРТ. ТУРИЗМ</w:t>
      </w: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7F470D" w:rsidP="000C453B">
      <w:pPr>
        <w:pStyle w:val="ConsPlusNormal"/>
        <w:jc w:val="both"/>
        <w:rPr>
          <w:rFonts w:ascii="Times New Roman" w:hAnsi="Times New Roman" w:cs="Times New Roman"/>
          <w:b/>
          <w:sz w:val="24"/>
          <w:szCs w:val="24"/>
        </w:rPr>
      </w:pPr>
      <w:r w:rsidRPr="008D0F02">
        <w:rPr>
          <w:rFonts w:ascii="Times New Roman" w:hAnsi="Times New Roman" w:cs="Times New Roman"/>
          <w:b/>
          <w:sz w:val="24"/>
          <w:szCs w:val="24"/>
        </w:rPr>
        <w:t>&lt;</w:t>
      </w:r>
      <w:hyperlink r:id="rId21" w:history="1">
        <w:r w:rsidRPr="008D0F02">
          <w:rPr>
            <w:rFonts w:ascii="Times New Roman" w:hAnsi="Times New Roman" w:cs="Times New Roman"/>
            <w:b/>
            <w:color w:val="0000FF"/>
            <w:sz w:val="24"/>
            <w:szCs w:val="24"/>
          </w:rPr>
          <w:t>Информация&gt;</w:t>
        </w:r>
      </w:hyperlink>
      <w:r w:rsidR="000C453B" w:rsidRPr="008D0F02">
        <w:rPr>
          <w:rFonts w:ascii="Times New Roman" w:hAnsi="Times New Roman" w:cs="Times New Roman"/>
          <w:b/>
          <w:sz w:val="24"/>
          <w:szCs w:val="24"/>
        </w:rPr>
        <w:t xml:space="preserve"> ФФОМС от 02.04.2019</w:t>
      </w:r>
      <w:proofErr w:type="gramStart"/>
      <w:r w:rsidR="000C453B" w:rsidRPr="008D0F02">
        <w:rPr>
          <w:rFonts w:ascii="Times New Roman" w:hAnsi="Times New Roman" w:cs="Times New Roman"/>
          <w:b/>
          <w:sz w:val="24"/>
          <w:szCs w:val="24"/>
        </w:rPr>
        <w:t xml:space="preserve"> </w:t>
      </w:r>
      <w:r w:rsidRPr="008D0F02">
        <w:rPr>
          <w:rFonts w:ascii="Times New Roman" w:hAnsi="Times New Roman" w:cs="Times New Roman"/>
          <w:b/>
          <w:sz w:val="24"/>
          <w:szCs w:val="24"/>
        </w:rPr>
        <w:t>&lt;О</w:t>
      </w:r>
      <w:proofErr w:type="gramEnd"/>
      <w:r w:rsidRPr="008D0F02">
        <w:rPr>
          <w:rFonts w:ascii="Times New Roman" w:hAnsi="Times New Roman" w:cs="Times New Roman"/>
          <w:b/>
          <w:sz w:val="24"/>
          <w:szCs w:val="24"/>
        </w:rPr>
        <w:t xml:space="preserve"> праве застрахованных лиц в сфере ОМС на выбор или смену поликлиники&gt;</w:t>
      </w: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7F470D">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Каждый застрахованный по ОМС гражданин РФ вправе раз в год сменить поликлинику, к которой он прикреплен, без объяснения причин</w:t>
      </w:r>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Принцип прикрепления к поликлинике по месту регистрации отменен. Никаких объяснений по поводу смены поликлиники не требуется.</w:t>
      </w:r>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Для получения медицинской помощи амбулаторно в рамках программы ОМС пациент имеет право не чаще чем 1 раз в год осуществлять выбор медицинской организации из числа включенных в реестр медицинских организаций, участвующих в реализации территориальной программы.</w:t>
      </w:r>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 xml:space="preserve">Реестры размещаются на сайтах страховых медицинских организаций и территориальных фондов ОМС. В случае изменения места жительства или места пребывания гражданина он может прикрепляться к новой поликлинике </w:t>
      </w:r>
      <w:proofErr w:type="gramStart"/>
      <w:r w:rsidRPr="008D0F02">
        <w:rPr>
          <w:rFonts w:ascii="Times New Roman" w:hAnsi="Times New Roman" w:cs="Times New Roman"/>
          <w:sz w:val="24"/>
          <w:szCs w:val="24"/>
        </w:rPr>
        <w:t>чаще</w:t>
      </w:r>
      <w:proofErr w:type="gramEnd"/>
      <w:r w:rsidRPr="008D0F02">
        <w:rPr>
          <w:rFonts w:ascii="Times New Roman" w:hAnsi="Times New Roman" w:cs="Times New Roman"/>
          <w:sz w:val="24"/>
          <w:szCs w:val="24"/>
        </w:rPr>
        <w:t xml:space="preserve"> чем 1 раз в год.</w:t>
      </w:r>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 xml:space="preserve">Поликлиника по заявлению гражданина обязана его </w:t>
      </w:r>
      <w:proofErr w:type="gramStart"/>
      <w:r w:rsidRPr="008D0F02">
        <w:rPr>
          <w:rFonts w:ascii="Times New Roman" w:hAnsi="Times New Roman" w:cs="Times New Roman"/>
          <w:sz w:val="24"/>
          <w:szCs w:val="24"/>
        </w:rPr>
        <w:t>прикрепить</w:t>
      </w:r>
      <w:proofErr w:type="gramEnd"/>
      <w:r w:rsidRPr="008D0F02">
        <w:rPr>
          <w:rFonts w:ascii="Times New Roman" w:hAnsi="Times New Roman" w:cs="Times New Roman"/>
          <w:sz w:val="24"/>
          <w:szCs w:val="24"/>
        </w:rPr>
        <w:t xml:space="preserve"> и не имеет права отказать или требовать прикрепиться по месту жительства без объективных причин. Прикрепление к медицинской организации, участвующей в реализации территориальной программы, производится бесплатно.</w:t>
      </w:r>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В случае изменения места жительства застрахованный гражданин обязан осуществить выбор страховой медицинской организации по новому месту жительства в течение одного месяца, если в новом регионе проживания отсутствует страховая медицинская организация, в которой ранее был застрахован гражданин.</w:t>
      </w:r>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Для прикрепления необходимо обратиться в выбранную медицинскую организацию, предоставляющую медицинскую помощь амбулаторно, и иметь при себе следующие документы:</w:t>
      </w:r>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полис ОМС или временный полис ОМС;</w:t>
      </w:r>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паспорт, временное удостоверение личности или свидетельство о рождении (для детей до 14 лет);</w:t>
      </w:r>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документ, удостоверяющий личность законного представителя несовершеннолетнего, в случае, если прикрепить необходимо ребенка;</w:t>
      </w:r>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СНИЛС (при наличии);</w:t>
      </w:r>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 xml:space="preserve">документ, подтверждающий смену места жительства, в случае смены поликлиники </w:t>
      </w:r>
      <w:proofErr w:type="gramStart"/>
      <w:r w:rsidRPr="008D0F02">
        <w:rPr>
          <w:rFonts w:ascii="Times New Roman" w:hAnsi="Times New Roman" w:cs="Times New Roman"/>
          <w:sz w:val="24"/>
          <w:szCs w:val="24"/>
        </w:rPr>
        <w:t>чаще</w:t>
      </w:r>
      <w:proofErr w:type="gramEnd"/>
      <w:r w:rsidRPr="008D0F02">
        <w:rPr>
          <w:rFonts w:ascii="Times New Roman" w:hAnsi="Times New Roman" w:cs="Times New Roman"/>
          <w:sz w:val="24"/>
          <w:szCs w:val="24"/>
        </w:rPr>
        <w:t xml:space="preserve"> чем 1 раз в год по причине изменения места жительства.</w:t>
      </w:r>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Медицинской организации отводится четыре рабочих дня на проверку указанных гражданином сведений и прикрепление. Открепление от прежней поликлиники происходит автоматически.</w:t>
      </w:r>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Если в структуре городской поликлиники, к которой гражданин планирует прикрепиться, нет отделения стоматологии и женской консультации (касается женского пола), необходимо отдельно прикрепиться к стоматологической поликлинике и женской консультации.</w:t>
      </w:r>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Жители России имеют право на получение медицинской помощи по базовой программе ОМС на всей территории РФ. Наличие полиса ОМС подтверждает эти права. Для получения экстренной и неотложной медицинской помощи иногороднему гражданину необходимо обратиться в медицинскую организацию, предоставляющую медицинскую помощь амбулаторно, по месту временного пребывания с полисом ОМС и документом, удостоверяющим личность. Отказ в оказании медицинской помощи иногородним жителям при наличии этих документов является неправомерным.</w:t>
      </w:r>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Если гражданин работает или длительное время проживает не по месту постоянной регистрации, он имеет право прикрепиться к поликлинике по месту временного пребывания. Отказ в прикреплении из-за отсутствия регистрации по месту временного пребывания при наличии необходимых документов является неправомерным.</w:t>
      </w:r>
    </w:p>
    <w:p w:rsidR="007F470D" w:rsidRPr="008D0F02" w:rsidRDefault="007F470D" w:rsidP="004F162A">
      <w:pPr>
        <w:pStyle w:val="ConsPlusNormal"/>
        <w:ind w:firstLine="540"/>
        <w:jc w:val="both"/>
        <w:rPr>
          <w:rFonts w:ascii="Times New Roman" w:hAnsi="Times New Roman" w:cs="Times New Roman"/>
          <w:sz w:val="24"/>
          <w:szCs w:val="24"/>
        </w:rPr>
      </w:pPr>
      <w:proofErr w:type="gramStart"/>
      <w:r w:rsidRPr="008D0F02">
        <w:rPr>
          <w:rFonts w:ascii="Times New Roman" w:hAnsi="Times New Roman" w:cs="Times New Roman"/>
          <w:sz w:val="24"/>
          <w:szCs w:val="24"/>
        </w:rPr>
        <w:lastRenderedPageBreak/>
        <w:t>Выбор медицинской организации при оказании специализированной, в том числе высокотехнологичной, медицинской помощи в плановой форме осуществляется пациентом, в том числе в соответствии с предоставленной врачом информацией о медицинских организациях, участвующих в реализации территориальной программы, в которых предоставляется необходимая пациенту медицинская помощь.</w:t>
      </w:r>
      <w:proofErr w:type="gramEnd"/>
      <w:r w:rsidRPr="008D0F02">
        <w:rPr>
          <w:rFonts w:ascii="Times New Roman" w:hAnsi="Times New Roman" w:cs="Times New Roman"/>
          <w:sz w:val="24"/>
          <w:szCs w:val="24"/>
        </w:rPr>
        <w:t xml:space="preserve"> Врач выдает направление, в котором указывается наименование медицинской организации, а также срок, в течение которого в медицинскую организацию необходимо обратиться.</w:t>
      </w:r>
    </w:p>
    <w:p w:rsidR="007F470D" w:rsidRPr="008D0F02" w:rsidRDefault="007F470D" w:rsidP="004F162A">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Врач обязан предупредить пациента о возможных сроках ожидания медицинской помощи в выбранной медицинской организации. Если гражданин самостоятельно выбирает медицинскую организацию, в которой срок ожидания превышает установленный территориальной программой, то лечащим врачом делается соответствующая отметка в медицинской документации пациента. В случае затруднения с предоставлением медицинской помощи, в том числе консультации врача-специалиста, необходимо обратиться к руководителю медицинской организации или в страховую медицинскую организацию, выдавшую пациенту полис ОМС.</w:t>
      </w: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7F470D" w:rsidP="004F162A">
      <w:pPr>
        <w:pStyle w:val="ConsPlusNormal"/>
        <w:ind w:firstLine="540"/>
        <w:jc w:val="both"/>
        <w:rPr>
          <w:rFonts w:ascii="Times New Roman" w:hAnsi="Times New Roman" w:cs="Times New Roman"/>
          <w:sz w:val="24"/>
          <w:szCs w:val="24"/>
        </w:rPr>
      </w:pPr>
    </w:p>
    <w:p w:rsidR="007F470D" w:rsidRPr="008D0F02" w:rsidRDefault="00E55F19" w:rsidP="00EA1BA7">
      <w:pPr>
        <w:pStyle w:val="ConsPlusNormal"/>
        <w:jc w:val="both"/>
        <w:rPr>
          <w:rFonts w:ascii="Times New Roman" w:hAnsi="Times New Roman" w:cs="Times New Roman"/>
          <w:b/>
          <w:sz w:val="24"/>
          <w:szCs w:val="24"/>
        </w:rPr>
      </w:pPr>
      <w:hyperlink r:id="rId22" w:history="1">
        <w:r w:rsidR="007F470D" w:rsidRPr="008D0F02">
          <w:rPr>
            <w:rFonts w:ascii="Times New Roman" w:hAnsi="Times New Roman" w:cs="Times New Roman"/>
            <w:b/>
            <w:color w:val="0000FF"/>
            <w:sz w:val="24"/>
            <w:szCs w:val="24"/>
          </w:rPr>
          <w:t>Приказ</w:t>
        </w:r>
      </w:hyperlink>
      <w:r w:rsidR="007F470D" w:rsidRPr="008D0F02">
        <w:rPr>
          <w:rFonts w:ascii="Times New Roman" w:hAnsi="Times New Roman" w:cs="Times New Roman"/>
          <w:b/>
          <w:sz w:val="24"/>
          <w:szCs w:val="24"/>
        </w:rPr>
        <w:t xml:space="preserve"> </w:t>
      </w:r>
      <w:proofErr w:type="spellStart"/>
      <w:r w:rsidR="007F470D" w:rsidRPr="008D0F02">
        <w:rPr>
          <w:rFonts w:ascii="Times New Roman" w:hAnsi="Times New Roman" w:cs="Times New Roman"/>
          <w:b/>
          <w:sz w:val="24"/>
          <w:szCs w:val="24"/>
        </w:rPr>
        <w:t>Минпросвещения</w:t>
      </w:r>
      <w:proofErr w:type="spellEnd"/>
      <w:r w:rsidR="007F470D" w:rsidRPr="008D0F02">
        <w:rPr>
          <w:rFonts w:ascii="Times New Roman" w:hAnsi="Times New Roman" w:cs="Times New Roman"/>
          <w:b/>
          <w:sz w:val="24"/>
          <w:szCs w:val="24"/>
        </w:rPr>
        <w:t xml:space="preserve"> России от 12.02.2019 N 71</w:t>
      </w:r>
    </w:p>
    <w:p w:rsidR="007F470D" w:rsidRPr="008D0F02" w:rsidRDefault="007F470D" w:rsidP="00EA1BA7">
      <w:pPr>
        <w:pStyle w:val="ConsPlusNormal"/>
        <w:spacing w:before="220"/>
        <w:jc w:val="both"/>
        <w:rPr>
          <w:rFonts w:ascii="Times New Roman" w:hAnsi="Times New Roman" w:cs="Times New Roman"/>
          <w:b/>
          <w:sz w:val="24"/>
          <w:szCs w:val="24"/>
        </w:rPr>
      </w:pPr>
      <w:r w:rsidRPr="008D0F02">
        <w:rPr>
          <w:rFonts w:ascii="Times New Roman" w:hAnsi="Times New Roman" w:cs="Times New Roman"/>
          <w:b/>
          <w:sz w:val="24"/>
          <w:szCs w:val="24"/>
        </w:rPr>
        <w:t>"Об утверждении Порядка проведения конкурса на предоставление грантов в форме субсидий из федерального бюджета некоммерческим организациям, в том числе молодежным и детским общественным объединениям (за исключением казенных учреждений), на проведение мероприятий по содействию патриотическому воспитанию граждан Российской Федерации"</w:t>
      </w:r>
    </w:p>
    <w:p w:rsidR="007F470D" w:rsidRPr="008D0F02" w:rsidRDefault="007F470D">
      <w:pPr>
        <w:pStyle w:val="ConsPlusNormal"/>
        <w:spacing w:before="220"/>
        <w:ind w:left="540"/>
        <w:jc w:val="both"/>
        <w:rPr>
          <w:rFonts w:ascii="Times New Roman" w:hAnsi="Times New Roman" w:cs="Times New Roman"/>
          <w:sz w:val="24"/>
          <w:szCs w:val="24"/>
        </w:rPr>
      </w:pPr>
      <w:r w:rsidRPr="008D0F02">
        <w:rPr>
          <w:rFonts w:ascii="Times New Roman" w:hAnsi="Times New Roman" w:cs="Times New Roman"/>
          <w:sz w:val="24"/>
          <w:szCs w:val="24"/>
        </w:rPr>
        <w:t>Зарегистрировано в Минюсте России 09.04.2019 N 54315.</w:t>
      </w: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7F470D">
      <w:pPr>
        <w:pStyle w:val="ConsPlusNormal"/>
        <w:ind w:firstLine="540"/>
        <w:jc w:val="both"/>
        <w:rPr>
          <w:rFonts w:ascii="Times New Roman" w:hAnsi="Times New Roman" w:cs="Times New Roman"/>
          <w:sz w:val="24"/>
          <w:szCs w:val="24"/>
        </w:rPr>
      </w:pPr>
      <w:r w:rsidRPr="008D0F02">
        <w:rPr>
          <w:rFonts w:ascii="Times New Roman" w:hAnsi="Times New Roman" w:cs="Times New Roman"/>
          <w:b/>
          <w:sz w:val="24"/>
          <w:szCs w:val="24"/>
        </w:rPr>
        <w:t>Определен порядок проведения конкурса на получение некоммерческими организациями грантов на проведение мероприятий по содействию патриотическому воспитанию граждан</w:t>
      </w:r>
    </w:p>
    <w:p w:rsidR="007F470D" w:rsidRPr="008D0F02" w:rsidRDefault="007F470D"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 xml:space="preserve">Конкурс проводится </w:t>
      </w:r>
      <w:proofErr w:type="spellStart"/>
      <w:r w:rsidRPr="008D0F02">
        <w:rPr>
          <w:rFonts w:ascii="Times New Roman" w:hAnsi="Times New Roman" w:cs="Times New Roman"/>
          <w:sz w:val="24"/>
          <w:szCs w:val="24"/>
        </w:rPr>
        <w:t>Минпросвещения</w:t>
      </w:r>
      <w:proofErr w:type="spellEnd"/>
      <w:r w:rsidRPr="008D0F02">
        <w:rPr>
          <w:rFonts w:ascii="Times New Roman" w:hAnsi="Times New Roman" w:cs="Times New Roman"/>
          <w:sz w:val="24"/>
          <w:szCs w:val="24"/>
        </w:rPr>
        <w:t xml:space="preserve"> России не реже одного раза в год. Участниками конкурса являются некоммерческие организации, в том числе молодежные и детские общественные объединения, за исключением казенных учреждений. Конкурс проводится в целях реализации мероприятия "Развитие краеведческой и туристской деятельности для детей и молодежи" госпрограммы "Патриотическое воспитание граждан Российской Федерации на 2016 - 2020 годы".</w:t>
      </w:r>
    </w:p>
    <w:p w:rsidR="007F470D" w:rsidRPr="008D0F02" w:rsidRDefault="007F470D"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 xml:space="preserve">Для участия в конкурсе организации представляют </w:t>
      </w:r>
      <w:proofErr w:type="spellStart"/>
      <w:r w:rsidRPr="008D0F02">
        <w:rPr>
          <w:rFonts w:ascii="Times New Roman" w:hAnsi="Times New Roman" w:cs="Times New Roman"/>
          <w:sz w:val="24"/>
          <w:szCs w:val="24"/>
        </w:rPr>
        <w:t>Минпросвещения</w:t>
      </w:r>
      <w:proofErr w:type="spellEnd"/>
      <w:r w:rsidRPr="008D0F02">
        <w:rPr>
          <w:rFonts w:ascii="Times New Roman" w:hAnsi="Times New Roman" w:cs="Times New Roman"/>
          <w:sz w:val="24"/>
          <w:szCs w:val="24"/>
        </w:rPr>
        <w:t xml:space="preserve"> России заявки, оформленные в соответствии с требованиями, установленными в конкурсной документации, с приложением необходимых документов. Для рассмотрения и оценки заявок, а также определения победителей конкурса образуется конкурсная комиссия.</w:t>
      </w:r>
    </w:p>
    <w:p w:rsidR="007F470D" w:rsidRPr="008D0F02" w:rsidRDefault="007F470D"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Оценка заявок проводится комиссией на основании определенных критериев. Среди них, в том числе, актуальность, инновационный характер, эффективность. По каждому из критериев каждым членом комиссии заявке присваиваются баллы (от 0 до 100). В соответствии с итоговыми баллами члены комиссии составляют рейтинг заявок, начиная от заявки, получившей максимальный итоговый балл. На основании рейтинга заявок осуществляется распределение (перераспределение) субсидий между организациями.</w:t>
      </w:r>
    </w:p>
    <w:p w:rsidR="007F470D" w:rsidRPr="008D0F02" w:rsidRDefault="007F470D" w:rsidP="00540FAE">
      <w:pPr>
        <w:pStyle w:val="ConsPlusNormal"/>
        <w:ind w:firstLine="540"/>
        <w:jc w:val="both"/>
        <w:rPr>
          <w:rFonts w:ascii="Times New Roman" w:hAnsi="Times New Roman" w:cs="Times New Roman"/>
          <w:sz w:val="24"/>
          <w:szCs w:val="24"/>
        </w:rPr>
      </w:pPr>
      <w:r w:rsidRPr="008D0F02">
        <w:rPr>
          <w:rFonts w:ascii="Times New Roman" w:hAnsi="Times New Roman" w:cs="Times New Roman"/>
          <w:sz w:val="24"/>
          <w:szCs w:val="24"/>
        </w:rPr>
        <w:t xml:space="preserve">По итогам конкурса между </w:t>
      </w:r>
      <w:proofErr w:type="spellStart"/>
      <w:r w:rsidRPr="008D0F02">
        <w:rPr>
          <w:rFonts w:ascii="Times New Roman" w:hAnsi="Times New Roman" w:cs="Times New Roman"/>
          <w:sz w:val="24"/>
          <w:szCs w:val="24"/>
        </w:rPr>
        <w:t>Минпросвещения</w:t>
      </w:r>
      <w:proofErr w:type="spellEnd"/>
      <w:r w:rsidRPr="008D0F02">
        <w:rPr>
          <w:rFonts w:ascii="Times New Roman" w:hAnsi="Times New Roman" w:cs="Times New Roman"/>
          <w:sz w:val="24"/>
          <w:szCs w:val="24"/>
        </w:rPr>
        <w:t xml:space="preserve"> России и организацией - победителем конкурса заключается соглашение о предоставлении субсидии.</w:t>
      </w: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7F470D">
      <w:pPr>
        <w:pStyle w:val="ConsPlusNormal"/>
        <w:ind w:firstLine="540"/>
        <w:jc w:val="both"/>
        <w:rPr>
          <w:rFonts w:ascii="Times New Roman" w:hAnsi="Times New Roman" w:cs="Times New Roman"/>
          <w:sz w:val="24"/>
          <w:szCs w:val="24"/>
        </w:rPr>
      </w:pPr>
    </w:p>
    <w:p w:rsidR="007F470D" w:rsidRPr="008D0F02" w:rsidRDefault="007F470D">
      <w:pPr>
        <w:pStyle w:val="ConsPlusNormal"/>
        <w:ind w:firstLine="540"/>
        <w:jc w:val="both"/>
        <w:rPr>
          <w:rFonts w:ascii="Times New Roman" w:hAnsi="Times New Roman" w:cs="Times New Roman"/>
          <w:sz w:val="24"/>
          <w:szCs w:val="24"/>
        </w:rPr>
      </w:pPr>
    </w:p>
    <w:sectPr w:rsidR="007F470D" w:rsidRPr="008D0F02" w:rsidSect="008D0F0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0D"/>
    <w:rsid w:val="000C453B"/>
    <w:rsid w:val="004F162A"/>
    <w:rsid w:val="00540FAE"/>
    <w:rsid w:val="007F470D"/>
    <w:rsid w:val="008944C9"/>
    <w:rsid w:val="008D0F02"/>
    <w:rsid w:val="009F1833"/>
    <w:rsid w:val="00D738C9"/>
    <w:rsid w:val="00DF6280"/>
    <w:rsid w:val="00E55F19"/>
    <w:rsid w:val="00EA1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F4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F4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470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F4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F4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470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FD4D86C8F1F8CD7850E2D789D25030886A4EA6B3FB12E6107DF093105C566FB52EE7ABDEDF719E3E4E2FEB49S3T4G" TargetMode="External"/><Relationship Id="rId13" Type="http://schemas.openxmlformats.org/officeDocument/2006/relationships/hyperlink" Target="consultantplus://offline/ref=9EFD4D86C8F1F8CD7850E2D789D25030886A4EA6B3FA12E6107DF093105C566FB52EE7ABDEDF719E3E4E2FEB49S3T4G" TargetMode="External"/><Relationship Id="rId18" Type="http://schemas.openxmlformats.org/officeDocument/2006/relationships/hyperlink" Target="consultantplus://offline/ref=9EFD4D86C8F1F8CD7850E2D789D25030886A4EA0BBFD12E6107DF093105C566FB52EE7ABDEDF719E3E4E2FEB49S3T4G" TargetMode="External"/><Relationship Id="rId3" Type="http://schemas.openxmlformats.org/officeDocument/2006/relationships/settings" Target="settings.xml"/><Relationship Id="rId21" Type="http://schemas.openxmlformats.org/officeDocument/2006/relationships/hyperlink" Target="consultantplus://offline/ref=9EFD4D86C8F1F8CD7850E2D789D25030886A4EA0B8F612E6107DF093105C566FB52EE7ABDEDF719E3E4E2FEB49S3T4G" TargetMode="External"/><Relationship Id="rId7" Type="http://schemas.openxmlformats.org/officeDocument/2006/relationships/hyperlink" Target="consultantplus://offline/ref=9EFD4D86C8F1F8CD7850E2D789D25030886A4EA6B2FA12E6107DF093105C566FB52EE7ABDEDF719E3E4E2FEB49S3T4G" TargetMode="External"/><Relationship Id="rId12" Type="http://schemas.openxmlformats.org/officeDocument/2006/relationships/hyperlink" Target="consultantplus://offline/ref=9EFD4D86C8F1F8CD7850E2D789D25030886A4DABB3F712E6107DF093105C566FB52EE7ABDEDF719E3E4E2FEB49S3T4G" TargetMode="External"/><Relationship Id="rId17" Type="http://schemas.openxmlformats.org/officeDocument/2006/relationships/hyperlink" Target="consultantplus://offline/ref=9EFD4D86C8F1F8CD7850E2D789D25030886A4EA0BBF912E6107DF093105C566FB52EE7ABDEDF719E3E4E2FEB49S3T4G" TargetMode="External"/><Relationship Id="rId2" Type="http://schemas.microsoft.com/office/2007/relationships/stylesWithEffects" Target="stylesWithEffects.xml"/><Relationship Id="rId16" Type="http://schemas.openxmlformats.org/officeDocument/2006/relationships/hyperlink" Target="consultantplus://offline/ref=9EFD4D86C8F1F8CD7850E2D789D25030886A4EA6BEFF12E6107DF093105C566FB52EE7ABDEDF719E3E4E2FEB49S3T4G" TargetMode="External"/><Relationship Id="rId20" Type="http://schemas.openxmlformats.org/officeDocument/2006/relationships/hyperlink" Target="consultantplus://offline/ref=9EFD4D86C8F1F8CD7850E2D789D25030886A4EA1BEF612E6107DF093105C566FB52EE7ABDEDF719E3E4E2FEB49S3T4G" TargetMode="External"/><Relationship Id="rId1" Type="http://schemas.openxmlformats.org/officeDocument/2006/relationships/styles" Target="styles.xml"/><Relationship Id="rId6" Type="http://schemas.openxmlformats.org/officeDocument/2006/relationships/hyperlink" Target="consultantplus://offline/ref=9EFD4D86C8F1F8CD7850E2D789D25030886A4EA3B9FA12E6107DF093105C566FB52EE7ABDEDF719E3E4E2FEB49S3T4G" TargetMode="External"/><Relationship Id="rId11" Type="http://schemas.openxmlformats.org/officeDocument/2006/relationships/hyperlink" Target="consultantplus://offline/ref=9EFD4D86C8F1F8CD7850E2D789D25030886A4EA2BCFB12E6107DF093105C566FB52EE7ABDEDF719E3E4E2FEB49S3T4G" TargetMode="External"/><Relationship Id="rId24" Type="http://schemas.openxmlformats.org/officeDocument/2006/relationships/theme" Target="theme/theme1.xml"/><Relationship Id="rId5" Type="http://schemas.openxmlformats.org/officeDocument/2006/relationships/hyperlink" Target="consultantplus://offline/ref=9EFD4D86C8F1F8CD7850E2D789D25030886A4EA6BCFD12E6107DF093105C566FB52EE7ABDEDF719E3E4E2FEB49S3T4G" TargetMode="External"/><Relationship Id="rId15" Type="http://schemas.openxmlformats.org/officeDocument/2006/relationships/hyperlink" Target="consultantplus://offline/ref=9EFD4D86C8F1F8CD7850E2D789D25030886A4EA6B9F712E6107DF093105C566FB52EE7ABDEDF719E3E4E2FEB49S3T4G" TargetMode="External"/><Relationship Id="rId23" Type="http://schemas.openxmlformats.org/officeDocument/2006/relationships/fontTable" Target="fontTable.xml"/><Relationship Id="rId10" Type="http://schemas.openxmlformats.org/officeDocument/2006/relationships/hyperlink" Target="consultantplus://offline/ref=9EFD4D86C8F1F8CD7850E2D789D25030886A4EA3BEFE12E6107DF093105C566FB52EE7ABDEDF719E3E4E2FEB49S3T4G" TargetMode="External"/><Relationship Id="rId19" Type="http://schemas.openxmlformats.org/officeDocument/2006/relationships/hyperlink" Target="consultantplus://offline/ref=9EFD4D86C8F1F8CD7850E2D789D25030886A4EA2BDF712E6107DF093105C566FB52EE7ABDEDF719E3E4E2FEB49S3T4G" TargetMode="External"/><Relationship Id="rId4" Type="http://schemas.openxmlformats.org/officeDocument/2006/relationships/webSettings" Target="webSettings.xml"/><Relationship Id="rId9" Type="http://schemas.openxmlformats.org/officeDocument/2006/relationships/hyperlink" Target="consultantplus://offline/ref=9EFD4D86C8F1F8CD7850E2D789D25030886A4EA1BFFD12E6107DF093105C566FB52EE7ABDEDF719E3E4E2FEB49S3T4G" TargetMode="External"/><Relationship Id="rId14" Type="http://schemas.openxmlformats.org/officeDocument/2006/relationships/hyperlink" Target="consultantplus://offline/ref=9EFD4D86C8F1F8CD7850E2D789D25030886A4EA6B3FF12E6107DF093105C566FB52EE7ABDEDF719E3E4E2FEB49S3T4G" TargetMode="External"/><Relationship Id="rId22" Type="http://schemas.openxmlformats.org/officeDocument/2006/relationships/hyperlink" Target="consultantplus://offline/ref=9EFD4D86C8F1F8CD7850E2D789D25030886A4EA2B2F712E6107DF093105C566FB52EE7ABDEDF719E3E4E2FEB49S3T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8</Pages>
  <Words>4000</Words>
  <Characters>22804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2019-04-17T06:19:00Z</dcterms:created>
  <dcterms:modified xsi:type="dcterms:W3CDTF">2019-04-17T11:01:00Z</dcterms:modified>
</cp:coreProperties>
</file>